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6d6a" w14:textId="7db6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4 мая 2019 года № 289. Зарегистрировано Департаментом юстиции Костанайской области 6 мая 2019 года № 8413.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