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8a17" w14:textId="33d8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6 июня 2019 года № 247. Зарегистрировано Департаментом юстиции Костанайской области 10 июня 2019 года № 8511. Утратило силу решением маслихата Алтынсаринского района Костанайской области от 28 декабря 2020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19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октября 2013 года в газете "Таза бұлақ – Чистый родник", зарегистрировано в Реестре государственной регистрации нормативных правовых актов за № 4248)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