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a605" w14:textId="135a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4 декабря 2017 года № 183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5 ноября 2019 года № 406. Зарегистрировано Департаментом юстиции Костанайской области 14 ноября 2019 года № 8749. Утратило силу решением маслихата города Рудного Костанайской области от 3 августа 2020 года № 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03.08.2020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4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7433)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праздничному дню.";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Праздничным днем является День Победы – 9 мая.";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изложить в новой редакции, текст на русском языке не меняется;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праздничному дню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