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df54" w14:textId="4a7d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13 июня 2016 года № 659 "О тарифах на автомобильные перевозки пассажиров и багажа города Рудного"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18 сентября 2019 года № 1179. Зарегистрировано Департаментом юстиции Костанайской области 19 сентября 2019 года № 8659. Утратило силу постановлением акимата города Рудного Костанайской области от 18 августа 2023 года № 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Рудного Костанайской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города Рудного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Рудного "О тарифах на автомобильные перевозки пассажиров и багажа города Рудного"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июня 2016 года в городской газете "Рудненский рабочий", зарегистрировано в Реестре государственной регистрации нормативных правовых актов под № 6485)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единый для всех маршрутов тариф на регулярные автомобильные перевозки пассажиров и багажа в городском сообщении в размере 80 тенге.".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жилищно-коммунального хозяйства, пассажирского транспорта и автомобильных дорог" акимата города Рудного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