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152e" w14:textId="8c01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4 декабря 2017 года № 183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4 июня 2019 года № 374. Зарегистрировано Департаментом юстиции Костанайской области 6 июня 2019 года № 8502. Утратило силу решением маслихата города Рудного Костанайской области от 3 августа 2020 года № 498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Рудного Костанайской области от 03.08.2020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7433)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участникам и инвалидам Великой Отечественной войны, ко Дню Победы в Великой Отечественной войне, без учета доходов, в размере 300000 (триста тысяч) тенге;".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9 мая 2019 года.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