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b73e" w14:textId="384b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декабря 2019 года № 436. Зарегистрировано Департаментом юстиции Костанайской области 27 декабря 2019 года № 8845.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71851600,9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–35201774,0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154055,0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6105702,2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–30390069,7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81671860,0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2219467,8 тысячи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-12039726,9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12039726,9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Костаная Костанайской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2020 год в сумме 16399899,0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объем бюджетных субвенций, передаваемых из областного бюджета бюджету города на 2020 год составляет 0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2020 год предусмотрено поступление целевых текущих трансфертов из республиканского и областного бюджетов,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представляющих специальные услуги в государственных организациях социальной защиты населения в сумме 32881,0,0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в сумме 71800,0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в сумме 1934100,0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в сумме 715910,0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в сумме 444120,0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в сумме 41173,0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проверку тетрадей и письменных работ работникам начального, основного и общего среднего образования в сумме 23134,0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в сумме 7934,0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классное руководство работникам организаций начального, основного и общего среднего образования в сумме 35535,0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ведение на английском языке предметов естественно-математического направления в сумме 30557,0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 со степенью магистра в сумме 31805,0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учителям, за наставничество молодым учителям в сумме 22359,0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 в сумме 13521,0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33495,0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за работу в условиях обоснованного содержания образования в сумме 1010456,0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в сумме 343669,0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18817,0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камерами видеонаблюдения организаций среднего образования и дошкольных организаций в сумме 18760,0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учреждений и организаций образования в сумме 1202143,0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организаций дошкольного воспитания и обучения в сумме 15479,0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организаций дополнительного образования для детей в сумме 17914,0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412662,0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150822,0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167511,0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349,0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в сумме 97095,0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2017-2021"Еңбек" в сумме 2065,0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выплату в честь празднования 75-летия Победы в Великой Отечественной войне в сумме 35700,0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праздничных мероприятий, посвященных 75-летию Победы в Великой Отечественной войне в сумме 4392,0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методом ресайклирования в сумме 1321689,0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методом ресайклирования с устройством тротуаров в сумме 209000,0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дворовых территорий в сумме 1000000,0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 в сумме 400000,0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города Костаная в сумме 18120,0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и (или) малообеспеченных многодетных семей в сумме 1150000,0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62706,0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дежурного (служебного) транспорта в сумме 9423,0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2020 год предусмотрено поступление средств из республиканского и областного бюджетов,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образования в сумме 1765529,0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1953880,0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6736552,0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2355391,0 тысяча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1101,0 тысяча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государственных органов в сумме 205343,0 тысячи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3785980,0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2020 год предусмотрено поступление средств из областного бюджета,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10591876,0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2020 год в сумме 704,2 тысячи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Костаная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Костаная Костанайской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-12039726,9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Костаная Костанайской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Костаная Костанайской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