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c320" w14:textId="e38c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 июня 2016 года № 41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11 ноября 2019 года № 415. Зарегистрировано Департаментом юстиции Костанайской области 15 ноября 2019 года № 8752. Утратило силу решением маслихата города Костаная Костанайской области от 28 августа 2020 года № 511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июля 2016 года в информационно-правовой системе "Әділет", зарегистрировано в Реестре государственной регистрации нормативных правовых актов за № 6509)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праздничному дню.";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Праздничным днем является День Победы – 9 мая.";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Единовременная социальная помощь оказывается следующим гражданам, оказавшимся в трудной жизненной ситуации, а также отдельным категориям граждан к праздничному дню:";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к праздничному дню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депутат по избирательному округу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