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bd1" w14:textId="7563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июня 2016 года № 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июня 2019 года № 371. Зарегистрировано Департаментом юстиции Костанайской области 6 июня 2019 года № 8503. Утратило силу решением маслихата города Костаная Костанайской области от 28 августа 2020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июля 2016 года в информационно-правовой системе "Әділет", зарегистрировано в Реестре государственной регистрации нормативных правовых актов за № 6509)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