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d180" w14:textId="e82d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2018 года № 347 "Об областном бюджете Костанайской области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22 ноября 2019 года № 445. Зарегистрировано Департаментом юстиции Костанайской области 25 ноября 2019 года № 8776.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2019-2021 годы"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213 459 821,5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4 878 166,3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1 161 116,4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207 413 408,8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213 678 451,7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3 383 683,6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10 512 466,0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7 128 782,4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2 000 000,0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- 5 602 313,8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5 602 313,8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"Тарановского района" заменить словами "района Беимбета Майлина";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Установить лимит долга местного исполнительного органа Костанайской области на 31 декабря 2019 года в размере 52 863 853,7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213459821,5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207413408,8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189310831,0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213678451,7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"НК "СПК "Тобол" с целью реализации проектов машиностроительной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-5602313,8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5602313,8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170876592,5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170738582,5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-1421174,2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139272125,3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139272128,3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