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d180" w14:textId="e82d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ноября 2019 года № 445. Зарегистрировано Департаментом юстиции Костанайской области 25 ноября 2019 года № 8776.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213 459 821,5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4 878 166,3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1 161 116,4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207 413 408,8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213 678 451,7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3 383 683,6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10 512 466,0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7 128 782,4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- 5 602 313,8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5 602 313,8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"Тарановского района" заменить словами "района Беимбета Майлина";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лимит долга местного исполнительного органа Костанайской области на 31 декабря 2019 года в размере 52 863 853,7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213459821,5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207413408,8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-5602313,8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170876592,5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170738582,5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139272125,3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139272128,3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