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8d25" w14:textId="ee28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по Костанайской области</w:t>
      </w:r>
    </w:p>
    <w:p>
      <w:pPr>
        <w:spacing w:after="0"/>
        <w:ind w:left="0"/>
        <w:jc w:val="both"/>
      </w:pPr>
      <w:r>
        <w:rPr>
          <w:rFonts w:ascii="Times New Roman"/>
          <w:b w:val="false"/>
          <w:i w:val="false"/>
          <w:color w:val="000000"/>
          <w:sz w:val="28"/>
        </w:rPr>
        <w:t>Постановление акимата Костанайской области от 11 сентября 2019 года № 394. Зарегистрировано Департаментом юстиции Костанайской области 11 сентября 2019 года № 8653.</w:t>
      </w:r>
    </w:p>
    <w:p>
      <w:pPr>
        <w:spacing w:after="0"/>
        <w:ind w:left="0"/>
        <w:jc w:val="both"/>
      </w:pPr>
      <w:bookmarkStart w:name="z4" w:id="0"/>
      <w:r>
        <w:rPr>
          <w:rFonts w:ascii="Times New Roman"/>
          <w:b w:val="false"/>
          <w:i w:val="false"/>
          <w:color w:val="000000"/>
          <w:sz w:val="28"/>
        </w:rPr>
        <w:t xml:space="preserve">
      В соответствии с подпунктом 17-10)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акимат Костанайской области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по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"Управление сельского хозяйства и земельных отношений акимата Костанайской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Костанайской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Костанайской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11 сентября 2019 года</w:t>
            </w:r>
            <w:r>
              <w:br/>
            </w:r>
            <w:r>
              <w:rPr>
                <w:rFonts w:ascii="Times New Roman"/>
                <w:b w:val="false"/>
                <w:i w:val="false"/>
                <w:color w:val="000000"/>
                <w:sz w:val="20"/>
              </w:rPr>
              <w:t>№ 394</w:t>
            </w:r>
          </w:p>
        </w:tc>
      </w:tr>
    </w:tbl>
    <w:bookmarkStart w:name="z13" w:id="7"/>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Костанайской области</w:t>
      </w:r>
    </w:p>
    <w:bookmarkEnd w:id="7"/>
    <w:bookmarkStart w:name="z14" w:id="8"/>
    <w:p>
      <w:pPr>
        <w:spacing w:after="0"/>
        <w:ind w:left="0"/>
        <w:jc w:val="left"/>
      </w:pPr>
      <w:r>
        <w:rPr>
          <w:rFonts w:ascii="Times New Roman"/>
          <w:b/>
          <w:i w:val="false"/>
          <w:color w:val="000000"/>
        </w:rPr>
        <w:t xml:space="preserve">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Костанайской области (далее – Правила) разработаны в соответствии с подпунктом 17-10)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Типовыми правилами</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(зарегистрирован в Реестре государственной регистрации нормативных правовых актов под № 19123) (далее – Типовые правила), и определяют порядок реализации механизмов стабилизации цен на социально значимые продовольственные товары.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Костанайской области от 14.10.2024 </w:t>
      </w:r>
      <w:r>
        <w:rPr>
          <w:rFonts w:ascii="Times New Roman"/>
          <w:b w:val="false"/>
          <w:i w:val="false"/>
          <w:color w:val="000000"/>
          <w:sz w:val="28"/>
        </w:rPr>
        <w:t>№ 402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10"/>
    <w:bookmarkStart w:name="z17" w:id="11"/>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w:t>
      </w:r>
    </w:p>
    <w:bookmarkEnd w:id="11"/>
    <w:bookmarkStart w:name="z18" w:id="12"/>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2"/>
    <w:bookmarkStart w:name="z19" w:id="13"/>
    <w:p>
      <w:pPr>
        <w:spacing w:after="0"/>
        <w:ind w:left="0"/>
        <w:jc w:val="both"/>
      </w:pPr>
      <w:r>
        <w:rPr>
          <w:rFonts w:ascii="Times New Roman"/>
          <w:b w:val="false"/>
          <w:i w:val="false"/>
          <w:color w:val="000000"/>
          <w:sz w:val="28"/>
        </w:rPr>
        <w:t>
      3)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3"/>
    <w:bookmarkStart w:name="z20" w:id="14"/>
    <w:p>
      <w:pPr>
        <w:spacing w:after="0"/>
        <w:ind w:left="0"/>
        <w:jc w:val="both"/>
      </w:pPr>
      <w:r>
        <w:rPr>
          <w:rFonts w:ascii="Times New Roman"/>
          <w:b w:val="false"/>
          <w:i w:val="false"/>
          <w:color w:val="000000"/>
          <w:sz w:val="28"/>
        </w:rPr>
        <w:t>
      4)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акимата Костанайской области от 05.10.2023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акимата Костанайской области от 05.10.2023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7)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5"/>
    <w:bookmarkStart w:name="z24" w:id="16"/>
    <w:p>
      <w:pPr>
        <w:spacing w:after="0"/>
        <w:ind w:left="0"/>
        <w:jc w:val="both"/>
      </w:pPr>
      <w:r>
        <w:rPr>
          <w:rFonts w:ascii="Times New Roman"/>
          <w:b w:val="false"/>
          <w:i w:val="false"/>
          <w:color w:val="000000"/>
          <w:sz w:val="28"/>
        </w:rPr>
        <w:t>
      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6"/>
    <w:p>
      <w:pPr>
        <w:spacing w:after="0"/>
        <w:ind w:left="0"/>
        <w:jc w:val="both"/>
      </w:pPr>
      <w:r>
        <w:rPr>
          <w:rFonts w:ascii="Times New Roman"/>
          <w:b w:val="false"/>
          <w:i w:val="false"/>
          <w:color w:val="000000"/>
          <w:sz w:val="28"/>
        </w:rPr>
        <w:t>
      8-1)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p>
      <w:pPr>
        <w:spacing w:after="0"/>
        <w:ind w:left="0"/>
        <w:jc w:val="both"/>
      </w:pPr>
      <w:r>
        <w:rPr>
          <w:rFonts w:ascii="Times New Roman"/>
          <w:b w:val="false"/>
          <w:i w:val="false"/>
          <w:color w:val="000000"/>
          <w:sz w:val="28"/>
        </w:rPr>
        <w:t>
      8-2)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9)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 от 05.10.2023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xml:space="preserve">
      3. Механизмы стабилизации цен на социально значимые продовольственные товары реализуются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18"/>
    <w:bookmarkStart w:name="z27" w:id="19"/>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управлений предпринимательства и индустриально-инновационного развития, сельского хозяйства и земельных отношений,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9"/>
    <w:bookmarkStart w:name="z28" w:id="20"/>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0"/>
    <w:bookmarkStart w:name="z29" w:id="21"/>
    <w:p>
      <w:pPr>
        <w:spacing w:after="0"/>
        <w:ind w:left="0"/>
        <w:jc w:val="both"/>
      </w:pPr>
      <w:r>
        <w:rPr>
          <w:rFonts w:ascii="Times New Roman"/>
          <w:b w:val="false"/>
          <w:i w:val="false"/>
          <w:color w:val="000000"/>
          <w:sz w:val="28"/>
        </w:rPr>
        <w:t>
      7. К компетенции Комиссии относятся:</w:t>
      </w:r>
    </w:p>
    <w:bookmarkEnd w:id="21"/>
    <w:bookmarkStart w:name="z30" w:id="22"/>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22"/>
    <w:bookmarkStart w:name="z31" w:id="23"/>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3"/>
    <w:bookmarkStart w:name="z32" w:id="24"/>
    <w:p>
      <w:pPr>
        <w:spacing w:after="0"/>
        <w:ind w:left="0"/>
        <w:jc w:val="both"/>
      </w:pPr>
      <w:r>
        <w:rPr>
          <w:rFonts w:ascii="Times New Roman"/>
          <w:b w:val="false"/>
          <w:i w:val="false"/>
          <w:color w:val="000000"/>
          <w:sz w:val="28"/>
        </w:rPr>
        <w:t xml:space="preserve">
      3) определение субъекта предпринимательства для выдачи займа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5"/>
    <w:bookmarkStart w:name="z34" w:id="26"/>
    <w:p>
      <w:pPr>
        <w:spacing w:after="0"/>
        <w:ind w:left="0"/>
        <w:jc w:val="both"/>
      </w:pPr>
      <w:r>
        <w:rPr>
          <w:rFonts w:ascii="Times New Roman"/>
          <w:b w:val="false"/>
          <w:i w:val="false"/>
          <w:color w:val="000000"/>
          <w:sz w:val="28"/>
        </w:rPr>
        <w:t>
      8. Образование и организацию работы Комиссии обеспечивает местный исполнительный орган области.</w:t>
      </w:r>
    </w:p>
    <w:bookmarkEnd w:id="26"/>
    <w:bookmarkStart w:name="z35"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Для реализации механизмов стабилизации цен на социально значимые продовольственные товары местным исполнительным органом области осуществляется закуп услуг у специализированной организации, реализующей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28"/>
    <w:p>
      <w:pPr>
        <w:spacing w:after="0"/>
        <w:ind w:left="0"/>
        <w:jc w:val="both"/>
      </w:pPr>
      <w:r>
        <w:rPr>
          <w:rFonts w:ascii="Times New Roman"/>
          <w:b w:val="false"/>
          <w:i w:val="false"/>
          <w:color w:val="000000"/>
          <w:sz w:val="28"/>
        </w:rPr>
        <w:t>
      9-1.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28"/>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9-1 в соответствии с постановлением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9"/>
    <w:p>
      <w:pPr>
        <w:spacing w:after="0"/>
        <w:ind w:left="0"/>
        <w:jc w:val="both"/>
      </w:pPr>
      <w:r>
        <w:rPr>
          <w:rFonts w:ascii="Times New Roman"/>
          <w:b w:val="false"/>
          <w:i w:val="false"/>
          <w:color w:val="000000"/>
          <w:sz w:val="28"/>
        </w:rPr>
        <w:t>
      9-2.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9-2 в соответствии с постановлением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10.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акимата Костанайской области от 05.10.2023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11. Специализированные организации представляют в местный исполнительный орган области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посредством электронного документооборота, почтовой связи, либо нарочно через канцелярию местного исполнительного органа области.</w:t>
      </w:r>
    </w:p>
    <w:bookmarkEnd w:id="31"/>
    <w:bookmarkStart w:name="z11" w:id="32"/>
    <w:p>
      <w:pPr>
        <w:spacing w:after="0"/>
        <w:ind w:left="0"/>
        <w:jc w:val="both"/>
      </w:pPr>
      <w:r>
        <w:rPr>
          <w:rFonts w:ascii="Times New Roman"/>
          <w:b w:val="false"/>
          <w:i w:val="false"/>
          <w:color w:val="000000"/>
          <w:sz w:val="28"/>
        </w:rPr>
        <w:t xml:space="preserve">
      Местный исполнительный орган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посредством электронного документооборота.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акимата Костанайской области от 14.10.2024 </w:t>
      </w:r>
      <w:r>
        <w:rPr>
          <w:rFonts w:ascii="Times New Roman"/>
          <w:b w:val="false"/>
          <w:i w:val="false"/>
          <w:color w:val="000000"/>
          <w:sz w:val="28"/>
        </w:rPr>
        <w:t>№ 402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2. Порядок реализации механизмов по стабилизации цен на социально значимые продовольственные товары</w:t>
      </w:r>
    </w:p>
    <w:bookmarkEnd w:id="33"/>
    <w:bookmarkStart w:name="z40" w:id="34"/>
    <w:p>
      <w:pPr>
        <w:spacing w:after="0"/>
        <w:ind w:left="0"/>
        <w:jc w:val="both"/>
      </w:pPr>
      <w:r>
        <w:rPr>
          <w:rFonts w:ascii="Times New Roman"/>
          <w:b w:val="false"/>
          <w:i w:val="false"/>
          <w:color w:val="000000"/>
          <w:sz w:val="28"/>
        </w:rPr>
        <w:t>
      12. В целях стабилизации рынка социально значимых продовольственных товаров местным исполнительным органом области реализуются следующие механизмы стабилизации цен на социально значимые продовольственные товары:</w:t>
      </w:r>
    </w:p>
    <w:bookmarkEnd w:id="34"/>
    <w:bookmarkStart w:name="z41" w:id="35"/>
    <w:p>
      <w:pPr>
        <w:spacing w:after="0"/>
        <w:ind w:left="0"/>
        <w:jc w:val="both"/>
      </w:pPr>
      <w:r>
        <w:rPr>
          <w:rFonts w:ascii="Times New Roman"/>
          <w:b w:val="false"/>
          <w:i w:val="false"/>
          <w:color w:val="000000"/>
          <w:sz w:val="28"/>
        </w:rPr>
        <w:t>
      1) деятельность стабилизационного фонда;</w:t>
      </w:r>
    </w:p>
    <w:bookmarkEnd w:id="35"/>
    <w:bookmarkStart w:name="z42" w:id="36"/>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36"/>
    <w:bookmarkStart w:name="z81" w:id="37"/>
    <w:p>
      <w:pPr>
        <w:spacing w:after="0"/>
        <w:ind w:left="0"/>
        <w:jc w:val="both"/>
      </w:pPr>
      <w:r>
        <w:rPr>
          <w:rFonts w:ascii="Times New Roman"/>
          <w:b w:val="false"/>
          <w:i w:val="false"/>
          <w:color w:val="000000"/>
          <w:sz w:val="28"/>
        </w:rPr>
        <w:t>
      12-1.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местным исполнительным органом области, в том числе, выделенные ранее на формирование регионального стабилизационного фонда продовольственных товаров.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12-1 в соответствии с постановлением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38"/>
    <w:p>
      <w:pPr>
        <w:spacing w:after="0"/>
        <w:ind w:left="0"/>
        <w:jc w:val="both"/>
      </w:pPr>
      <w:r>
        <w:rPr>
          <w:rFonts w:ascii="Times New Roman"/>
          <w:b w:val="false"/>
          <w:i w:val="false"/>
          <w:color w:val="000000"/>
          <w:sz w:val="28"/>
        </w:rPr>
        <w:t>
      12-2.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38"/>
    <w:bookmarkStart w:name="z9" w:id="39"/>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12-2 в соответствии с постановлением акимата Костанайской области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акимата Костанайской области от 05.10.2023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04.02.2025 </w:t>
      </w:r>
      <w:r>
        <w:rPr>
          <w:rFonts w:ascii="Times New Roman"/>
          <w:b w:val="false"/>
          <w:i w:val="false"/>
          <w:color w:val="000000"/>
          <w:sz w:val="28"/>
        </w:rPr>
        <w:t>№ 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40"/>
    <w:p>
      <w:pPr>
        <w:spacing w:after="0"/>
        <w:ind w:left="0"/>
        <w:jc w:val="both"/>
      </w:pPr>
      <w:r>
        <w:rPr>
          <w:rFonts w:ascii="Times New Roman"/>
          <w:b w:val="false"/>
          <w:i w:val="false"/>
          <w:color w:val="000000"/>
          <w:sz w:val="28"/>
        </w:rPr>
        <w:t>
      12-3. Объем овощной продукции, приобретаемой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12-3 в соответствии с постановлением акимата Костанайской области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акимата Костанайской области от 04.02.2025 </w:t>
      </w:r>
      <w:r>
        <w:rPr>
          <w:rFonts w:ascii="Times New Roman"/>
          <w:b w:val="false"/>
          <w:i w:val="false"/>
          <w:color w:val="000000"/>
          <w:sz w:val="28"/>
        </w:rPr>
        <w:t>№ 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4" w:id="41"/>
    <w:p>
      <w:pPr>
        <w:spacing w:after="0"/>
        <w:ind w:left="0"/>
        <w:jc w:val="both"/>
      </w:pPr>
      <w:r>
        <w:rPr>
          <w:rFonts w:ascii="Times New Roman"/>
          <w:b w:val="false"/>
          <w:i w:val="false"/>
          <w:color w:val="000000"/>
          <w:sz w:val="28"/>
        </w:rPr>
        <w:t>
      12-4. Специализированная организация осуществляет финансирование сельхозтоваропроизводителей в рамках форвардных договоров:</w:t>
      </w:r>
    </w:p>
    <w:bookmarkEnd w:id="41"/>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12-4 в соответствии с постановлением акимата Костанайской области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5" w:id="42"/>
    <w:p>
      <w:pPr>
        <w:spacing w:after="0"/>
        <w:ind w:left="0"/>
        <w:jc w:val="both"/>
      </w:pPr>
      <w:r>
        <w:rPr>
          <w:rFonts w:ascii="Times New Roman"/>
          <w:b w:val="false"/>
          <w:i w:val="false"/>
          <w:color w:val="000000"/>
          <w:sz w:val="28"/>
        </w:rPr>
        <w:t>
      12-5.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местного исполнительного органа о средней стоимости хранения в регионе в аналогичных типах хранения.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12-5 в соответствии с постановлением акимата Костанайской области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6" w:id="43"/>
    <w:p>
      <w:pPr>
        <w:spacing w:after="0"/>
        <w:ind w:left="0"/>
        <w:jc w:val="both"/>
      </w:pPr>
      <w:r>
        <w:rPr>
          <w:rFonts w:ascii="Times New Roman"/>
          <w:b w:val="false"/>
          <w:i w:val="false"/>
          <w:color w:val="000000"/>
          <w:sz w:val="28"/>
        </w:rPr>
        <w:t>
      12-6.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местным исполнительным органом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12-6 в соответствии с постановлением акимата Костанайской области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 w:id="44"/>
    <w:p>
      <w:pPr>
        <w:spacing w:after="0"/>
        <w:ind w:left="0"/>
        <w:jc w:val="both"/>
      </w:pPr>
      <w:r>
        <w:rPr>
          <w:rFonts w:ascii="Times New Roman"/>
          <w:b w:val="false"/>
          <w:i w:val="false"/>
          <w:color w:val="000000"/>
          <w:sz w:val="28"/>
        </w:rPr>
        <w:t>
      12-7. Специализированная организация совместно с местным исполнительным органам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12-7 в соответствии с постановлением акимата Костанайской области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8" w:id="45"/>
    <w:p>
      <w:pPr>
        <w:spacing w:after="0"/>
        <w:ind w:left="0"/>
        <w:jc w:val="both"/>
      </w:pPr>
      <w:r>
        <w:rPr>
          <w:rFonts w:ascii="Times New Roman"/>
          <w:b w:val="false"/>
          <w:i w:val="false"/>
          <w:color w:val="000000"/>
          <w:sz w:val="28"/>
        </w:rPr>
        <w:t xml:space="preserve">
      12-8.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12-8 в соответствии с постановлением акимата Костанайской области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xml:space="preserve">
      13. Особенности (детали) реализации механизмов стабилизации цен на социально значимые продовольственные товары регламентируются настоящими </w:t>
      </w:r>
      <w:r>
        <w:rPr>
          <w:rFonts w:ascii="Times New Roman"/>
          <w:b w:val="false"/>
          <w:i w:val="false"/>
          <w:color w:val="000000"/>
          <w:sz w:val="28"/>
        </w:rPr>
        <w:t>Правилами</w:t>
      </w:r>
      <w:r>
        <w:rPr>
          <w:rFonts w:ascii="Times New Roman"/>
          <w:b w:val="false"/>
          <w:i w:val="false"/>
          <w:color w:val="000000"/>
          <w:sz w:val="28"/>
        </w:rPr>
        <w:t>.</w:t>
      </w:r>
    </w:p>
    <w:bookmarkEnd w:id="46"/>
    <w:bookmarkStart w:name="z44" w:id="47"/>
    <w:p>
      <w:pPr>
        <w:spacing w:after="0"/>
        <w:ind w:left="0"/>
        <w:jc w:val="left"/>
      </w:pPr>
      <w:r>
        <w:rPr>
          <w:rFonts w:ascii="Times New Roman"/>
          <w:b/>
          <w:i w:val="false"/>
          <w:color w:val="000000"/>
        </w:rPr>
        <w:t xml:space="preserve"> Параграф 1. Порядок деятельности региональных стабилизационных фондов продовольственных товаров</w:t>
      </w:r>
    </w:p>
    <w:bookmarkEnd w:id="47"/>
    <w:bookmarkStart w:name="z45" w:id="48"/>
    <w:p>
      <w:pPr>
        <w:spacing w:after="0"/>
        <w:ind w:left="0"/>
        <w:jc w:val="both"/>
      </w:pPr>
      <w:r>
        <w:rPr>
          <w:rFonts w:ascii="Times New Roman"/>
          <w:b w:val="false"/>
          <w:i w:val="false"/>
          <w:color w:val="000000"/>
          <w:sz w:val="28"/>
        </w:rPr>
        <w:t>
      14.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48"/>
    <w:bookmarkStart w:name="z46" w:id="49"/>
    <w:p>
      <w:pPr>
        <w:spacing w:after="0"/>
        <w:ind w:left="0"/>
        <w:jc w:val="both"/>
      </w:pPr>
      <w:r>
        <w:rPr>
          <w:rFonts w:ascii="Times New Roman"/>
          <w:b w:val="false"/>
          <w:i w:val="false"/>
          <w:color w:val="000000"/>
          <w:sz w:val="28"/>
        </w:rPr>
        <w:t>
      15.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49"/>
    <w:bookmarkStart w:name="z89" w:id="50"/>
    <w:p>
      <w:pPr>
        <w:spacing w:after="0"/>
        <w:ind w:left="0"/>
        <w:jc w:val="both"/>
      </w:pPr>
      <w:r>
        <w:rPr>
          <w:rFonts w:ascii="Times New Roman"/>
          <w:b w:val="false"/>
          <w:i w:val="false"/>
          <w:color w:val="000000"/>
          <w:sz w:val="28"/>
        </w:rPr>
        <w:t>
      15-1.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15-1 в соответствии с постановлением акимата Костанайской области от 05.10.2023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Перечень</w:t>
      </w:r>
      <w:r>
        <w:rPr>
          <w:rFonts w:ascii="Times New Roman"/>
          <w:b w:val="false"/>
          <w:i w:val="false"/>
          <w:color w:val="000000"/>
          <w:sz w:val="28"/>
        </w:rPr>
        <w:t xml:space="preserve">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акимата Костанайской области от 05.10.2023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xml:space="preserve">
      17.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органом государственной статистики области согласно Плану статистических работ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3"/>
    <w:p>
      <w:pPr>
        <w:spacing w:after="0"/>
        <w:ind w:left="0"/>
        <w:jc w:val="both"/>
      </w:pPr>
      <w:r>
        <w:rPr>
          <w:rFonts w:ascii="Times New Roman"/>
          <w:b w:val="false"/>
          <w:i w:val="false"/>
          <w:color w:val="000000"/>
          <w:sz w:val="28"/>
        </w:rPr>
        <w:t>
      18. Комиссия вносит акиму области рекомендации об утверждении перечня закупаемых продовольственных товаров и предельной торговой надбавки по ним.</w:t>
      </w:r>
    </w:p>
    <w:bookmarkEnd w:id="53"/>
    <w:bookmarkStart w:name="z50" w:id="54"/>
    <w:p>
      <w:pPr>
        <w:spacing w:after="0"/>
        <w:ind w:left="0"/>
        <w:jc w:val="both"/>
      </w:pPr>
      <w:r>
        <w:rPr>
          <w:rFonts w:ascii="Times New Roman"/>
          <w:b w:val="false"/>
          <w:i w:val="false"/>
          <w:color w:val="000000"/>
          <w:sz w:val="28"/>
        </w:rPr>
        <w:t>
      19. Местный исполнительный орган области на основании рекомендации Комиссии утверждает перечень закупаемых продовольственных товаров и предельную торговую надбавку.</w:t>
      </w:r>
    </w:p>
    <w:bookmarkEnd w:id="54"/>
    <w:bookmarkStart w:name="z51" w:id="55"/>
    <w:p>
      <w:pPr>
        <w:spacing w:after="0"/>
        <w:ind w:left="0"/>
        <w:jc w:val="both"/>
      </w:pPr>
      <w:r>
        <w:rPr>
          <w:rFonts w:ascii="Times New Roman"/>
          <w:b w:val="false"/>
          <w:i w:val="false"/>
          <w:color w:val="000000"/>
          <w:sz w:val="28"/>
        </w:rPr>
        <w:t>
      20.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56"/>
    <w:p>
      <w:pPr>
        <w:spacing w:after="0"/>
        <w:ind w:left="0"/>
        <w:jc w:val="both"/>
      </w:pPr>
      <w:r>
        <w:rPr>
          <w:rFonts w:ascii="Times New Roman"/>
          <w:b w:val="false"/>
          <w:i w:val="false"/>
          <w:color w:val="000000"/>
          <w:sz w:val="28"/>
        </w:rPr>
        <w:t>
      20-1.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20-1 в соответствии с постановлением акимата Костанайской области от 04.02.2025 </w:t>
      </w:r>
      <w:r>
        <w:rPr>
          <w:rFonts w:ascii="Times New Roman"/>
          <w:b w:val="false"/>
          <w:i w:val="false"/>
          <w:color w:val="000000"/>
          <w:sz w:val="28"/>
        </w:rPr>
        <w:t>№ 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3" w:id="57"/>
    <w:p>
      <w:pPr>
        <w:spacing w:after="0"/>
        <w:ind w:left="0"/>
        <w:jc w:val="both"/>
      </w:pPr>
      <w:r>
        <w:rPr>
          <w:rFonts w:ascii="Times New Roman"/>
          <w:b w:val="false"/>
          <w:i w:val="false"/>
          <w:color w:val="000000"/>
          <w:sz w:val="28"/>
        </w:rPr>
        <w:t>
      20-2.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57"/>
    <w:bookmarkStart w:name="z14" w:id="58"/>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специализирующийся на реализации продовольственных товаров) признается финансово устойчивым, если он соответствует в совокупности по условиям по отсутствию просроченной задолжности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20-2 в соответствии с постановлением акимата Костанайской области от 04.02.2025 </w:t>
      </w:r>
      <w:r>
        <w:rPr>
          <w:rFonts w:ascii="Times New Roman"/>
          <w:b w:val="false"/>
          <w:i w:val="false"/>
          <w:color w:val="000000"/>
          <w:sz w:val="28"/>
        </w:rPr>
        <w:t>№ 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9"/>
    <w:p>
      <w:pPr>
        <w:spacing w:after="0"/>
        <w:ind w:left="0"/>
        <w:jc w:val="both"/>
      </w:pPr>
      <w:r>
        <w:rPr>
          <w:rFonts w:ascii="Times New Roman"/>
          <w:b w:val="false"/>
          <w:i w:val="false"/>
          <w:color w:val="000000"/>
          <w:sz w:val="28"/>
        </w:rPr>
        <w:t>
      При этом ответственность за исполнение указанных договоров возлагается на специализированную организацию, заключившую соответствующие договоры.</w:t>
      </w:r>
    </w:p>
    <w:bookmarkEnd w:id="59"/>
    <w:bookmarkStart w:name="z54" w:id="60"/>
    <w:p>
      <w:pPr>
        <w:spacing w:after="0"/>
        <w:ind w:left="0"/>
        <w:jc w:val="both"/>
      </w:pPr>
      <w:r>
        <w:rPr>
          <w:rFonts w:ascii="Times New Roman"/>
          <w:b w:val="false"/>
          <w:i w:val="false"/>
          <w:color w:val="000000"/>
          <w:sz w:val="28"/>
        </w:rPr>
        <w:t xml:space="preserve">
      Заключение специализированной организацией фьючерсных и форвардных договоров закупа продовольственных товаров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акимата Костанайской области от 15.02.2023 </w:t>
      </w:r>
      <w:r>
        <w:rPr>
          <w:rFonts w:ascii="Times New Roman"/>
          <w:b w:val="false"/>
          <w:i w:val="false"/>
          <w:color w:val="000000"/>
          <w:sz w:val="28"/>
        </w:rPr>
        <w:t>№ 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23.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1"/>
    <w:bookmarkStart w:name="z80" w:id="62"/>
    <w:p>
      <w:pPr>
        <w:spacing w:after="0"/>
        <w:ind w:left="0"/>
        <w:jc w:val="both"/>
      </w:pPr>
      <w:r>
        <w:rPr>
          <w:rFonts w:ascii="Times New Roman"/>
          <w:b w:val="false"/>
          <w:i w:val="false"/>
          <w:color w:val="000000"/>
          <w:sz w:val="28"/>
        </w:rPr>
        <w:t>
      23-1.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23-1 в соответствии с постановлением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24.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63"/>
    <w:bookmarkStart w:name="z58" w:id="64"/>
    <w:p>
      <w:pPr>
        <w:spacing w:after="0"/>
        <w:ind w:left="0"/>
        <w:jc w:val="both"/>
      </w:pPr>
      <w:r>
        <w:rPr>
          <w:rFonts w:ascii="Times New Roman"/>
          <w:b w:val="false"/>
          <w:i w:val="false"/>
          <w:color w:val="000000"/>
          <w:sz w:val="28"/>
        </w:rPr>
        <w:t>
      25.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5"/>
    <w:p>
      <w:pPr>
        <w:spacing w:after="0"/>
        <w:ind w:left="0"/>
        <w:jc w:val="both"/>
      </w:pPr>
      <w:r>
        <w:rPr>
          <w:rFonts w:ascii="Times New Roman"/>
          <w:b w:val="false"/>
          <w:i w:val="false"/>
          <w:color w:val="000000"/>
          <w:sz w:val="28"/>
        </w:rPr>
        <w:t>
      26.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65"/>
    <w:bookmarkStart w:name="z60" w:id="66"/>
    <w:p>
      <w:pPr>
        <w:spacing w:after="0"/>
        <w:ind w:left="0"/>
        <w:jc w:val="both"/>
      </w:pPr>
      <w:r>
        <w:rPr>
          <w:rFonts w:ascii="Times New Roman"/>
          <w:b w:val="false"/>
          <w:i w:val="false"/>
          <w:color w:val="000000"/>
          <w:sz w:val="28"/>
        </w:rPr>
        <w:t>
      27.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66"/>
    <w:bookmarkStart w:name="z61" w:id="67"/>
    <w:p>
      <w:pPr>
        <w:spacing w:after="0"/>
        <w:ind w:left="0"/>
        <w:jc w:val="both"/>
      </w:pPr>
      <w:r>
        <w:rPr>
          <w:rFonts w:ascii="Times New Roman"/>
          <w:b w:val="false"/>
          <w:i w:val="false"/>
          <w:color w:val="000000"/>
          <w:sz w:val="28"/>
        </w:rPr>
        <w:t>
      28.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67"/>
    <w:bookmarkStart w:name="z62" w:id="68"/>
    <w:p>
      <w:pPr>
        <w:spacing w:after="0"/>
        <w:ind w:left="0"/>
        <w:jc w:val="both"/>
      </w:pPr>
      <w:r>
        <w:rPr>
          <w:rFonts w:ascii="Times New Roman"/>
          <w:b w:val="false"/>
          <w:i w:val="false"/>
          <w:color w:val="000000"/>
          <w:sz w:val="28"/>
        </w:rPr>
        <w:t>
      29.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и оговаривается в договоре о реализации, заключенном специализированной организацией с перерабатывающим предприятием.</w:t>
      </w:r>
    </w:p>
    <w:bookmarkEnd w:id="68"/>
    <w:bookmarkStart w:name="z63" w:id="69"/>
    <w:p>
      <w:pPr>
        <w:spacing w:after="0"/>
        <w:ind w:left="0"/>
        <w:jc w:val="both"/>
      </w:pPr>
      <w:r>
        <w:rPr>
          <w:rFonts w:ascii="Times New Roman"/>
          <w:b w:val="false"/>
          <w:i w:val="false"/>
          <w:color w:val="000000"/>
          <w:sz w:val="28"/>
        </w:rPr>
        <w:t>
      30. Местный исполнительный орган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0"/>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70"/>
    <w:bookmarkStart w:name="z65" w:id="71"/>
    <w:p>
      <w:pPr>
        <w:spacing w:after="0"/>
        <w:ind w:left="0"/>
        <w:jc w:val="both"/>
      </w:pPr>
      <w:r>
        <w:rPr>
          <w:rFonts w:ascii="Times New Roman"/>
          <w:b w:val="false"/>
          <w:i w:val="false"/>
          <w:color w:val="000000"/>
          <w:sz w:val="28"/>
        </w:rPr>
        <w:t>
      31. Местный исполнительный орган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акимата Костанайской области от 05.10.2023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2"/>
    <w:p>
      <w:pPr>
        <w:spacing w:after="0"/>
        <w:ind w:left="0"/>
        <w:jc w:val="both"/>
      </w:pPr>
      <w:r>
        <w:rPr>
          <w:rFonts w:ascii="Times New Roman"/>
          <w:b w:val="false"/>
          <w:i w:val="false"/>
          <w:color w:val="000000"/>
          <w:sz w:val="28"/>
        </w:rPr>
        <w:t>
      31-1.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31-1 в соответствии с постановлением акимата Костанайской области от 05.10.2023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акимата Костанайской области от 14.10.2024 </w:t>
      </w:r>
      <w:r>
        <w:rPr>
          <w:rFonts w:ascii="Times New Roman"/>
          <w:b w:val="false"/>
          <w:i w:val="false"/>
          <w:color w:val="000000"/>
          <w:sz w:val="28"/>
        </w:rPr>
        <w:t>№ 402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6" w:id="73"/>
    <w:p>
      <w:pPr>
        <w:spacing w:after="0"/>
        <w:ind w:left="0"/>
        <w:jc w:val="both"/>
      </w:pPr>
      <w:r>
        <w:rPr>
          <w:rFonts w:ascii="Times New Roman"/>
          <w:b w:val="false"/>
          <w:i w:val="false"/>
          <w:color w:val="000000"/>
          <w:sz w:val="28"/>
        </w:rPr>
        <w:t>
      32.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33. Субъект предпринимательства для выдачи займа определяется Комиссией.</w:t>
      </w:r>
    </w:p>
    <w:bookmarkEnd w:id="74"/>
    <w:bookmarkStart w:name="z16" w:id="75"/>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75"/>
    <w:bookmarkStart w:name="z17" w:id="76"/>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76"/>
    <w:bookmarkStart w:name="z18" w:id="77"/>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77"/>
    <w:bookmarkStart w:name="z19" w:id="78"/>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78"/>
    <w:bookmarkStart w:name="z20" w:id="79"/>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79"/>
    <w:bookmarkStart w:name="z21" w:id="80"/>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0"/>
    <w:bookmarkStart w:name="z22" w:id="81"/>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81"/>
    <w:bookmarkStart w:name="z23" w:id="82"/>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Правил.</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акимата Костанайской области от 14.10.2024 </w:t>
      </w:r>
      <w:r>
        <w:rPr>
          <w:rFonts w:ascii="Times New Roman"/>
          <w:b w:val="false"/>
          <w:i w:val="false"/>
          <w:color w:val="000000"/>
          <w:sz w:val="28"/>
        </w:rPr>
        <w:t>№ 402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83"/>
    <w:p>
      <w:pPr>
        <w:spacing w:after="0"/>
        <w:ind w:left="0"/>
        <w:jc w:val="both"/>
      </w:pPr>
      <w:r>
        <w:rPr>
          <w:rFonts w:ascii="Times New Roman"/>
          <w:b w:val="false"/>
          <w:i w:val="false"/>
          <w:color w:val="000000"/>
          <w:sz w:val="28"/>
        </w:rPr>
        <w:t>
      34.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83"/>
    <w:bookmarkStart w:name="z69" w:id="8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Основным критерием для выдачи займов субъектам предпринимательства является осуществление торгово-розничной деятельности по реализации социально значимых продовольственных товаров на территории области либо осуществление производства социально значимых продовольственных товаров на территории области.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акимата Костанайской области от 15.12.2020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85"/>
    <w:p>
      <w:pPr>
        <w:spacing w:after="0"/>
        <w:ind w:left="0"/>
        <w:jc w:val="both"/>
      </w:pPr>
      <w:r>
        <w:rPr>
          <w:rFonts w:ascii="Times New Roman"/>
          <w:b w:val="false"/>
          <w:i w:val="false"/>
          <w:color w:val="000000"/>
          <w:sz w:val="28"/>
        </w:rPr>
        <w:t>
      36.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86"/>
    <w:p>
      <w:pPr>
        <w:spacing w:after="0"/>
        <w:ind w:left="0"/>
        <w:jc w:val="both"/>
      </w:pPr>
      <w:r>
        <w:rPr>
          <w:rFonts w:ascii="Times New Roman"/>
          <w:b w:val="false"/>
          <w:i w:val="false"/>
          <w:color w:val="000000"/>
          <w:sz w:val="28"/>
        </w:rPr>
        <w:t>
      37.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86"/>
    <w:bookmarkStart w:name="z91" w:id="87"/>
    <w:p>
      <w:pPr>
        <w:spacing w:after="0"/>
        <w:ind w:left="0"/>
        <w:jc w:val="both"/>
      </w:pPr>
      <w:r>
        <w:rPr>
          <w:rFonts w:ascii="Times New Roman"/>
          <w:b w:val="false"/>
          <w:i w:val="false"/>
          <w:color w:val="000000"/>
          <w:sz w:val="28"/>
        </w:rPr>
        <w:t>
      37-1.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87"/>
    <w:bookmarkStart w:name="z26" w:id="88"/>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37-1 в соответствии с постановлением акимата Костанайской области от 14.10.2024 </w:t>
      </w:r>
      <w:r>
        <w:rPr>
          <w:rFonts w:ascii="Times New Roman"/>
          <w:b w:val="false"/>
          <w:i w:val="false"/>
          <w:color w:val="000000"/>
          <w:sz w:val="28"/>
        </w:rPr>
        <w:t>№ 402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акимата Костанайской области от 29.09.2022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89"/>
    <w:p>
      <w:pPr>
        <w:spacing w:after="0"/>
        <w:ind w:left="0"/>
        <w:jc w:val="both"/>
      </w:pPr>
      <w:r>
        <w:rPr>
          <w:rFonts w:ascii="Times New Roman"/>
          <w:b w:val="false"/>
          <w:i w:val="false"/>
          <w:color w:val="000000"/>
          <w:sz w:val="28"/>
        </w:rPr>
        <w:t>
      39. Займ не предоставляется на рефинансирование просроченной задолженности.</w:t>
      </w:r>
    </w:p>
    <w:bookmarkEnd w:id="89"/>
    <w:bookmarkStart w:name="z76" w:id="90"/>
    <w:p>
      <w:pPr>
        <w:spacing w:after="0"/>
        <w:ind w:left="0"/>
        <w:jc w:val="both"/>
      </w:pPr>
      <w:r>
        <w:rPr>
          <w:rFonts w:ascii="Times New Roman"/>
          <w:b w:val="false"/>
          <w:i w:val="false"/>
          <w:color w:val="000000"/>
          <w:sz w:val="28"/>
        </w:rPr>
        <w:t>
      40. Займ предоставляется только в национальной валюте.</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