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3a5b" w14:textId="e873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в пределах Костанайской области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апреля 2019 года № 389. Зарегистрировано Департаментом юстиции Костанайской области 25 апреля 2019 года № 8369.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в пределах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389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Костанайской области на 2019–2021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Загрязняющие вещества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1. Транспортное кольцо улица Карбышева - улица Мауленова - улица Уральская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 = 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 мг/м3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 мг/м3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 мг/м3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3. Транспортное кольцо проспект Абая - улица Баймагамбетова - улица Воинов-Интернационалистов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 мг/м3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 мг/м3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 мг/м3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7. Проспект Абая - проспект Аль-Фараби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 мг/м3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мг/м3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 мг/м3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Посты РГП "Казгидромет" по улице Молодой гвардии и район мечети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ПДКсс = 0,06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мг/м3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ПДКсс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мг/м3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ПДКсс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мг/м3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ПДКсс =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мг/м3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ПДКсс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мг/м3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ПДКсс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17. Угол улицы Тобольская -Промышленная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 = 0,2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 мг/м3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 мг/м3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 мг/м3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19. Угол улицы Горняков -Верхнетобольская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 мг/м3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 мг/м3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 мг/м3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27. Западная часть города (по улице Жибек жолы)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 = 0,2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мг/м3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 мг/м3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 мг/м3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28. Южная часть города (район Железнодорожной станции)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 = 0,2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мг/м3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 мг/м3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 мг/м3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29. Северная часть города (угол улицы Дулатова - Байтурсынова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мг/м3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 мг/м3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 мг/м3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30. Восточная часть города (угол улицы Светлая - Жанибека)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 мг/м3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 мг/м3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мг/м3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31. Западная часть города (поселок Западный, район школы)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 мг/м3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 мг/м3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 мг/м3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33. Поселок Родина в районе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 мг/м3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 мг/м3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 мг/м3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пределах города Костанай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районе моста КЖБИ (район котельной КТЭК)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Аммоний-ион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ПДКрхв = 0,5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мг/дм3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мг/дм3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мг/дм3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ПДКрхв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районе Корейского моста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мг/дм3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мг/дм3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мг/дм3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районе "Тепличный"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 мг/дм3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 мг/дм3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мг/дм3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пределах города Рудный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районе нахождения шламонакопителя ТОО "Рудненский водоканал"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Аммоний-ион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ПДКрхв = 0,5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мг/дм3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мг/дм3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 мг/дм3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в пределах улиц Балыктинская и Фролова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мг/дм3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 мг/дм3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мг/дм3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пределах дачного общества и птицефабрики ТОО "Жас-Канат-2006"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мг/дм3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мг/дм3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ПДКрхв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мг/дм3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ПДКрхв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ПДКсс – среднесуточная предельно допустимая концентрация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ПДКмр – максимально-разовая предельно допустимая концентрация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ПДКрхв – предельно допустимая концентрация рыбохозяйственных водоҰмов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– миллиграмм на кубометр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мг/дм3 – миллиграмм на кубический дециметр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РМ-10 – частицы с диаметром менее 10 микрон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КЖБИ – Комбинат железобетонных изделий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КТЭК – Костанайская тепло-энергетическая компания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