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7d24" w14:textId="1c87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апреля 2019 года № 147. Зарегистрировано Департаментом юстиции Костанайской области 11 апреля 2019 года № 8331.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147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утверждении регламентов государственных услуг"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февраля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6185):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средств, включая подбор и настройку слуховых аппаратов, а также сервисное обслуживание.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утверждении регламентов государственных услуг в социально-трудовой сфере и сфере жилищно-коммунального хозяйства"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2016 года в информационно-правовой системе "Әділет", зарегистрировано в Реестре государственной регистрации нормативных правовых актов под № 6522):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жилищной помощи"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утверждении регламента государственной услуги "Выдача удостоверения реабилитированному лицу" от 22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сентября 2016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6615):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398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(далее – услугодатель).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постановлением Правительства Республики Казахстан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обеспечения удостоверениями реабилитированных лиц, подвергшихся политическим репрессиям".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Стандарт), и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отрывной талон с указанием даты регистрации, фамилии и инициалов лица, принявшего документы, 5 (пять)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4 (четыре) рабочих дня,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при предъявлении документа, удостоверяющего личность, при личном посещении услугополучателя (или его представителя по нотариально заверенной доверенности) на основании отрывного талона заявления, 5 (пять) минут.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удостоверения реабилитированному лицу"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