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4aac" w14:textId="0c34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 на 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марта 2019 года № 100. Зарегистрировано Департаментом юстиции Костанайской области 13 марта 2019 года № 8295.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на 2020 учебный год, финансируемый из местного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Костанайской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2019 года № 100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подготовку кадров с техническим и профессиональным, послесредним образованием на 2020 учебный год, финансируемый из местного бюджета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0101000 Дошкольное воспитание и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Слесарное дело*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Делопроизводство и архивоведение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0514000 Оценка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0707000 Техническое обслуживание и ремонт горного электромеханического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 Маркшейдерское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Элеваторное, мукомольное, крупяное и комбикормовое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Оборудование предприятий пищевой промышленности*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Хлебопекарное, макаронное и кондитерское производство*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Полиграфическое производство*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Монтаж и эксплуатация внутренних санитарно-технических устройств, вентиляции и инженерных систем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1405000 Монтаж и эксплуатация оборудования и систем газоснабжения*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1410000 Строительство автомобильных дорог и аэродромов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Архитектура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 обслуживание и ремонт сельскохозяйственной техники*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1502000 Агрономия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Механизация сельского хозяйства*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 Землеустройство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предусматривается подготовка кадров из числа граждан с особыми образовательными потребностями.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