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cf63" w14:textId="b4bc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января 2019 года № 35/371. Зарегистрировано Департаментом юстиции Мангистауской области 21 января 2019 года № 3794.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30 ноября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2019-2021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№ 3758),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19 907 889,7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6 038 380,7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38 307,0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557 981,2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13 273 220,8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19 354 911,2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10 511,0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154 870,0 тысяч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542 467,5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-542 467,5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154 870,0 тысяч тенге;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2019 год в бюджеты сел и сельских округов выделена субвенция в сумме 2 664 136,6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390 900,7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454 377,1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263 185,7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189 437,4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203 479,4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454 423,8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708 332,5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2019 год нормативы распределения доходов в районный бюджет в следующих объемах: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 – 100 процентов;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98,4 процент;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Мунайлинского районного маслихата Мангистауской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38/384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25.07.2019 </w:t>
      </w:r>
      <w:r>
        <w:rPr>
          <w:rFonts w:ascii="Times New Roman"/>
          <w:b w:val="false"/>
          <w:i w:val="false"/>
          <w:color w:val="000000"/>
          <w:sz w:val="28"/>
        </w:rPr>
        <w:t>№ 43/415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12.11.2019 </w:t>
      </w:r>
      <w:r>
        <w:rPr>
          <w:rFonts w:ascii="Times New Roman"/>
          <w:b w:val="false"/>
          <w:i w:val="false"/>
          <w:color w:val="000000"/>
          <w:sz w:val="28"/>
        </w:rPr>
        <w:t>№ 46/442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целевые текущие трансферты из республиканского бюджета и национального фонда в следующих объемах: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1 910 543,0 тысяч тенге – на выплату государственной адресной социальной помощи;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956 343,0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928 284,0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62 169,0 тысяч тенге – молодежная практика;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53 025,0 тысяч тенге – предоставление государственных грантов на реализацию новых бизнес-идей;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13 067,0 тысяч тенге - частичное субсидирование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402 487,0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554 507,0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1 275,0 тысяч тенге – на повышение заработной платы отдельных категорий административных государственных служащих;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3 961,0 тысяч тенге – на внедрение консультантов по социальной работе и ассистентов в центрах занятости населения;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42 728,0 тысяч тенге – на обеспечение прав и улучшение качества жизни инвалидов в Республике Казахстан;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110 915,0 тысяч тенге - обеспечение дополнительного охвата краткосрочным профессиональным обучением.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Мунайлинского районного маслихата Мангистауской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46/442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 решением 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2019 году из областного бюджета в районный бюджет были выделены текущие целевые трансферты и целевые трансферты на развитие. Порядок их использования определяется в соответствии с постановлением акимата района.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Мунайлинского районного маслихата Мангистауской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46/442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Учесть, что в районном бюджете на 2019 год предусмотрены целевые трансферты на развитие из республиканского бюджета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760 103,0 тысяч тенге – на строительство сетей водоснабжения сельского округа Кызылтобе;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133 369,0 тысяч тенге – на строительство сетей водоснабжения жилого массива Айрақты села Мангистау;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263 011,0 тысяч тенге – на строительство сетей канализации села Мангистау;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421 197,0 тысяч тенге – на строительство сетей водоснабжения жилого массива Бесшоқы села Мангистау;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1 000,0 тысяч тенге – на строительство автомобильной дороги районного значения в сельском округе Баскудык.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Мунайлинского районного маслихата Мангистауской области от 12.11.2019 </w:t>
      </w:r>
      <w:r>
        <w:rPr>
          <w:rFonts w:ascii="Times New Roman"/>
          <w:b w:val="false"/>
          <w:i w:val="false"/>
          <w:color w:val="000000"/>
          <w:sz w:val="28"/>
        </w:rPr>
        <w:t>№ 46/442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 решением 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предусмотрены бюджетные кредиты из республиканского бюджета в следующем объеме: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154 870,0 тысяч тенге на реализацию мер социальной поддержки спецалистов.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района на 2019 год в сумме 0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районного бюджета на 2019 год,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на 2019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потребности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предоставлению мер социальной поддержки в 2019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Мунайлинского районного маслихата" (руководитель аппарата Жанбуршина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заместителя акима Мунайлинского района Сулейменова Б.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№35/371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48/452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19 907 889,7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6 038 380,7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2 109 001,2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2 109 001,2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2 165 869,5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2 052 934,0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13 273 220,8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13 273 220,8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13 273 220,8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19 354 911,2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687 770,3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194 058,4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383 325,6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9 238 999,3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9 017 338,4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56 955,9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7 927 352,5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241 784,8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87 296,4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29 940,8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3 174 308,0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3 160 504,0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2 135 880,4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619 641,0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1 988 089,1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1 983 089,1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1 832 122,0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84 149,2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189 970,9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92 256,9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91 532,9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135 526,4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867 340,9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6 256,3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2 664 136,6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542 467,5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-542 467,5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2"/>
        <w:gridCol w:w="1002"/>
        <w:gridCol w:w="6115"/>
        <w:gridCol w:w="34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13 860 433,0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5 950 474,0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2 181 011,0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2 181 011,0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1 755 230,0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1 755 230,0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1 901 800,0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1 899 235,0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87 533,0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5 644,0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34 065,0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47 677,0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24 594,0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24 594,0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51 064,0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29 308,0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29 151,0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5 989,0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5 989,0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15 767,0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15 767,0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659 657,0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374 934,0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374 934,0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284 723,0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253 877,0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30 846,0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7 199 238,0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7 199 238,0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7 199 238,0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13 860 433,0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383 975,0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36 726,0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12 546,0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7 324 429,0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7 143 541,0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6 190 006,0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441 393,0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272 041,0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846 022,0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845 116,0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108 465,0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428 357,0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1 442 444,0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1 341 953,0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163 516,0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1 178 437,0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298 005,0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62 322,0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82 021,0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51 311,0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153 662,0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224 149,0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99 391,0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905 025,0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905 025,0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869 798,0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35 227,0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24 369,0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2 263 343,0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6"/>
        <w:gridCol w:w="1026"/>
        <w:gridCol w:w="6264"/>
        <w:gridCol w:w="32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14 788 515,0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6 046 549,0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2 230 179,0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2 230 179,0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1 795 230,0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1 795 230,0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1 903 688,0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1 901 159,0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91 059,0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386 185,0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92 921,0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293 264,0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261 493,0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8 310 936,0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8 310 936,0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8 310 936,0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14 788 515,0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391 024,0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7 408 719,0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7 222 069,0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6 225 075,0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463 462,0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285 643,0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75 434,0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881 353,0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880 401,0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60 549,0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113 888,0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449 775,0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110 999,0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1 749 030,0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1 643 514,0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1 643 514,0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105 516,0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147 656,0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52 399,0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230 632,0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86 057,0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105 210,0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105 210,0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36 999,0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475 778,0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475 778,0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3 324 684,0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3 324 684,0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3 324 684,0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41/398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151"/>
        <w:gridCol w:w="3151"/>
        <w:gridCol w:w="38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потребности специалистов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предоставлению мер социальной поддержки в 2019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Отрасль здравоохранений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сфере здравоохранения – всех врачей независимо от специальности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Отрасль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образования - учитель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Отрасль агропромышленного комплекса     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агропромышленного комплекса – врач ветеринар, специалист агроном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Сфера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культуры – специалист библиограф, специалист аранжировщик, специалист художник, специалист баянист.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Сфера спорта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сфере спорта – тренер по физической культуре и спорта, тренер по греко-римской борьбе, тренер по казахской борьбе, тренер по каратэ-до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