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a4d8" w14:textId="ff2a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20 марта 2015 года №69 "О предоставлении помещений кандидатам для встречи с избирателями на договорной основе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 мая 2019 года № 178. Зарегистрировано Департаментом юстиции Мангистауской области 3 мая 2019 года № 3880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Мангистауского района от 20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№69</w:t>
      </w:r>
      <w:r>
        <w:rPr>
          <w:rFonts w:ascii="Times New Roman"/>
          <w:b w:val="false"/>
          <w:i w:val="false"/>
          <w:color w:val="000000"/>
          <w:sz w:val="28"/>
        </w:rPr>
        <w:t> "О предоставлении помещений кандидатам для встречи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№ 2663, опубликовано 16 апреля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 изложить в новой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3002"/>
        <w:gridCol w:w="6758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Онды, село Онды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"Средняя школа имени Абиша Кекилбайулы"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(руководитель аппарата Шаркатбаева Ж.)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