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e736" w14:textId="921e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31/255 "О бюджете села Боранкул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20 декабря 2019 года № 44/352. Зарегистрировано Департаментом юстиции Мангистауской области 26 декабря 2019 года № 4079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№43/347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10 января 2019 года №30/250 "О районном бюджете на 2019-2021 годы" (зарегистрировано в Реестре государственной регистрации нормативных правовых актов за №4063),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23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№31/255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2019-2021 годы" (зарегистрировано в Реестре государственной регистрации нормативных правовых актов за №3798, опубликовано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Боранкул на 2019-2021 годы согласно приложениям 1, 2 и 3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45 215,0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- 21 705,0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- 993,0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- 22 517,0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- 49 813,3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4 598,3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Боранкул на 2019 год выделена субвенция в сумме 22 517,0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№44/352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№31/255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49 343,3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