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e15a" w14:textId="28ee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Постановление акимата Бейнеуского района "Об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20 ноября 2019 года № 297. Зарегистрировано Департаментом юстиции Мангистауской области 6 декабря 2019 года № 4047. Утратило силу постановлением акимата Бейнеуского района Мангистауской области от 19 июля 2021 года № 260</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Бейнеуского района Мангистауской области от 19.07.2021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акимат Бейнеуского района ПОСТАНОВЛЯЕТ:</w:t>
      </w:r>
      <w:r>
        <w:br/>
      </w:r>
      <w:r>
        <w:rPr>
          <w:rFonts w:ascii="Times New Roman"/>
          <w:b w:val="false"/>
          <w:i w:val="false"/>
          <w:color w:val="000000"/>
          <w:sz w:val="28"/>
        </w:rPr>
        <w:t xml:space="preserve">
      </w:t>
      </w:r>
      <w:r>
        <w:rPr>
          <w:rFonts w:ascii="Times New Roman"/>
          <w:b w:val="false"/>
          <w:i w:val="false"/>
          <w:color w:val="000000"/>
          <w:sz w:val="28"/>
        </w:rPr>
        <w:t>1. Установить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оставщихся до наступления совершеннолетия без попечения родителей, являющихся выпускниками организаций образования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Бейнеуского района Мангистауской области от 22.09.2020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Бейнеуского района от 30 декабря 2016 года № 291 "Об установлении квоты рабочих мест" (зарегистрировано в Реестре государственной регистрации нормативных правовых актов за № 3267, опубликовано 6 февраля 2017 года в Эталонном контрольном банке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Государственному учреждению "Бейнеуский районный отдел занятости, социальных программ и регистрации актов гражданского состояния" (К. Назарханов) обеспечить государственную регистрацию настоящего постановления в органах юстиции,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Бейнеуского района Мангистауской области от 22.09.2020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заместителя акима Бейнеуского района Темирову Ж.</w:t>
      </w:r>
      <w:r>
        <w:br/>
      </w:r>
      <w:r>
        <w:rPr>
          <w:rFonts w:ascii="Times New Roman"/>
          <w:b w:val="false"/>
          <w:i w:val="false"/>
          <w:color w:val="000000"/>
          <w:sz w:val="28"/>
        </w:rPr>
        <w:t xml:space="preserve">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2019 года № 297</w:t>
            </w:r>
          </w:p>
        </w:tc>
      </w:tr>
    </w:tbl>
    <w:bookmarkStart w:name="z20" w:id="0"/>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оставщихся до наступления совершеннолетия без попечения родителей, являющихся выпускниками организаций образования</w:t>
      </w:r>
    </w:p>
    <w:bookmarkEnd w:id="0"/>
    <w:p>
      <w:pPr>
        <w:spacing w:after="0"/>
        <w:ind w:left="0"/>
        <w:jc w:val="left"/>
      </w:pPr>
      <w:r>
        <w:rPr>
          <w:rFonts w:ascii="Times New Roman"/>
          <w:b w:val="false"/>
          <w:i w:val="false"/>
          <w:color w:val="ff0000"/>
          <w:sz w:val="28"/>
        </w:rPr>
        <w:t xml:space="preserve">      Сноска. Приложение - в редакции постановления акимата Бейнеуского района Мангистауской области от 22.09.2020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319"/>
        <w:gridCol w:w="1108"/>
        <w:gridCol w:w="1137"/>
        <w:gridCol w:w="796"/>
        <w:gridCol w:w="1137"/>
        <w:gridCol w:w="943"/>
        <w:gridCol w:w="1939"/>
        <w:gridCol w:w="1396"/>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работодателя</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 ность работни ков организа ций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места для трудоустройства лиц, состоящих на учете службы пробации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места для трудоустройства лиц, освобожденных из мест лишения свободы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места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(чело век)</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 тво (чело век)</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 тво (человек)</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коммунальное предприятие на праве хозяйственного ведения "Бейнеуская центральная районная больница" Управления здравоохранения Мангистауской области (по согласованию)</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"Акиматсервис"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"Средняя школа имени Абая"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"Средняя школа имени Ы. Алтынсарина"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"Бейнеуская средняя школа"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Коммунальное государственное учреждение "Манашинская средняя школа" акимата Бейнеуского района"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"Боранкулская средняя школа"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"Акжигитская средняя школа"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