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60c9" w14:textId="275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13 октября 2015 года № 308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июля 2019 года № 135. Зарегистрировано Департаментом юстиции Мангистауской области 11 июля 2019 года № 3948. Утратило силу постановлением акимата Мангистауской области от 28 февраля 2020 года № 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№ 2872, опубликовано 30 ноября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(далее– услугодатель).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 утвержденным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29 мая 2015 года № 11229) государственной услуги (далее – Стандарт).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–ЭЦП) уполномоченного лица услугодателя.";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II, ІІІ категории – не более 10 (десяти) рабочих дней;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– не более 5 (пяти) рабочих дней;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II, ІІІ категории – не более 10 (десяти) рабочих дней;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разрешения на эмиссии в окружающую среду для объектов IV категории – не более 5 (пяти) рабочих дней;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государственным учреждением "Управление природных ресурсов и регулирования природопользования Мангистауской области" (далее – услугодатель).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заключение государственной экологической экспертизы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утвержденным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11229) (далее – Стандарт)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руководителю услугодателя для подписания;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день поступления заявления и передача его руководству услугодателя осуществляется работником канцелярии услугодателя;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содержанием документа и наложение резолюции. Передача документа руководителю соответствующего структурного подразделения услугодателя;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исполнителя структурного подразделения;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ответственным исполнителем услугодателя и оформление результата оказания государственной услуги: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результат оказания государственной услуги руководителю услугодателя для подписания;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результата оказания государственной услуги руководителем услугодателя;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(Кусбеков Д.Т.)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Сакеева Р.К.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Мангистауской области от 9 июля 2019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эмиссии в окружающую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 объектов II, III и IV категорий"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Мангистауской области от 9 июля 2019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10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заключений государственной экологической экспертизы для объектов II, III и IV категорий"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