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477c" w14:textId="fd44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апреля 2019 года № 26/317. Зарегистрировано Департаментом юстиции Мангистауской области 14 мая 2019 года № 3888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следующие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11-1, 18 и 19 следующего содержания: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Пользование и катание на маломерных судах и других плавучих средствах на водных объектах, расположенных на территории Мангистауской области осуществляется в соответствии с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нормативных правовых актов за № 11197).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За нарушение настоящих Правил физические и юридические лица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– Кодекс).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Правовые отношения, не урегулированные настоящими Правилами, регламентируются действующими нормами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Казахстан.".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