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b6a4" w14:textId="c80b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Калжан Ахун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2019 года № 377. Зарегистрировано Департаментом юстиции Кызылординской области 30 декабря 2019 года № 7086.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Калжан Ахун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107887,6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973,5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106855,4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107887,6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377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трансфертыь из нижестоящего бюджета на компенсацию потерь вышестоящего бюджета в связи с изменением законодатедьства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377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377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2022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