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4792" w14:textId="46b4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Актобе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декабря 2019 года № 291. Зарегистрировано Департаментом юстиции Кызылординской области 5 января 2020 года № 7184.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Актобе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89 047,8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2 701,8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86 346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89 949,4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Кармакшинского районного маслихата Кызылординской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Кармакшинского районного маслихата Кызылординской области от 25.05.2020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11.12.2020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объем бюджетной субвенций, передаваемый из районного бюджета в бюджет сельского округа Актобе установлен в размере 77 966 тысяч тенге.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Актобе,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27 декабря 2019 года № 291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27 декабря 2019 года № 291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27 декабря 2019 года № 291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Актобе, на 2020 год за счет республиканского бюджета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