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65f7" w14:textId="d68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Иркол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296. Зарегистрировано Департаментом юстиции Кызылординской области 5 января 2020 года № 7167.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Иркол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85 225,6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1 628,6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85 225,6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Иркол установлен в размере 73 687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Иркол,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296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296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296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296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27 декабря 2019 года № 296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Иркол, на 2020 год за счет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