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839b" w14:textId="02e8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Карашенгель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361. Зарегистрировано Департаментом юстиции Кызылординской области 5 января 2020 года № 7187.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 бюджет сельского округа Карашенгель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160144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157870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160403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за счет средств областного бюджета предусмотрены нижеследующие целевые текущие трансферты бюджету сельского округа: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4642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8958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1319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2020 год предусмотрены нижеследующие целевые текущие трансферты бюджету сельского округа Карашенгель: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транспортной инфраструктуры 14112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361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Карашенгель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Казалинского районного маслихата от 26 декабря 2019 года № 361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Карашенгель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Казалинского районного маслихата от 26 декабря 2019 года № 361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Карашенгель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