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034c" w14:textId="5690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Казалинск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352. Зарегистрировано Департаментом юстиции Кызылординской области 30 декабря 2019 года № 7097.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Казалинск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359816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19478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2522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337377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738309,2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-378493,2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378493,2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города Казалинск: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аппарата акима 19554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 13505 тысяч тенге;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сферу культуры 1951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благоустройство, на освещение 27242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областного бюджета предусмотрены нижеследующие целевые текущие трансферты бюджету города Казалинск: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4672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379789,7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Казалинского районного маслихата Кызылординской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за счет средств республиканского бюджета предусмотрены нижеследующие целевые текущие трансферты бюджету города Казалинск: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12600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2510 тысяч тенге;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3794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№352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города Казалинска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-378493,2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378493,2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города Казалинск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