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2ab7" w14:textId="b5b2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25 декабря 2018 года №255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августа 2019 года № 309. Зарегистрировано Департаментом юстиции Кызылординской области 9 августа 2019 года № 6861.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6598, опубликовано 15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21962784,1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1270217,0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23163,0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44937,0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20624467,1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22198831,5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143840,4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246187,4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102347,0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-379887,8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379887,8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на финансирование приоритетных проектов транспортной инфраструктуры 174108,0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11), 12)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на развитие рынка труда 240521,0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1685026,0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нового содержания: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развитие объектов спорта 1000,0 тысяч тенге.";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7 изложить в новой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на развитие системы водоснабжения и водоотведения в сельских населенных пунктах 78114,4 тысяч тенге.";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 нового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предусмотреть возврат неиспользованных (недоиспользованных) целевых трансфертов 2018 года выделенных бюджетам города, поселка, сельских округов, в районный бюджет 75,9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XXXХIV сессии районного маслихата от "06" августа 2019 года №309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XXXV сессии районного маслихата от "25" декабря 2018 года №255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21962784,1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20621795,2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20621795,2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 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 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XXXХIV сессии районного маслихата от "06" августа 2019 года №309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"25" декабря 2018 года №255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индивидуальных планов финансирования по администраторам бюджетных программ акимов аппаратов сельских округов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