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28b2" w14:textId="7502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распределения оставшейся в распоряжении районных коммунальных государственных предприятий части чистого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29 апреля 2019 года № 64. Зарегистрировано Департаментом юстиции Кызылординской области 30 апреля 2019 года № 6780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распределения оставшейся в распоряжении районных коммунальных государственных предприятий части чистого дохода,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финансов Казалинского района" принять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Казалинского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Казалинского района от "29" апреля 2019 года №64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распределения оставшейся в распорожении районных коммунальных государственных предприятии части чистого дохода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расширение активов (капитальный ремонт, реконструкция, модернизация, цифровизация) - 50 %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человеческого капитала и стимулирование (повышение квалификации, обмен опытом, премирование) - 15 %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Провизии (резервы) на страхование рисков и покрытие убыточности - 20 %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нужды - 10 %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виды расходов по специфике деятельности предприятий - 5 %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