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5694" w14:textId="9985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12 ноября 2018 года № 238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2019 года № 275. Зарегистрировано Департаментом юстиции Кызылординской области 13 февраля 2019 года № 6689. Утратило силу решением Казалинского районного маслихата Кызылординской области от 30 марта 2022 года № 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Казалинский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12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номером 6516, опубликовано 28 ноября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возмещения затрат на обучение на дому (далее - возмещение затрат на обучение) детям с ограниченными возможностями из числа инвалидов (далее – дети с ограниченными возможностями) по индивидуальному учебному плану ежеквартально на каждого ребенка с ограниченными возможностями в размере девяти месячных расчетных показателей.".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XХХVІІІ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