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5ee2" w14:textId="bee5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19 декабря 2019 года № 289. Зарегистрировано Департаментом юстиции Кызылординской области 24 декабря 2019 года № 7043.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21 013 368,6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2 038 535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7 585,3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50 500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18 916 748,3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21 153 456,3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2 025 755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2 037 379,5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11 624,5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6 700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6 700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- 2 172 542,7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2 172 542,7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в размере –40 761 тысяч тенге.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районных бюджетных программ, не подлежащих секвестру в процессе исполнения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2019 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21 013 968,6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18 917 348,3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18 917 348,3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18 917 348,3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21 153 456,3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13 298 096,7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12 168 263,2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11 992 380,2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2 809 460,4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2 809 460,4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2 025 755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- 2 172 542,7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2 172 542,7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289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424 635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144 955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159 745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289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2022 год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14 686 431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2022 год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14 686 431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88 191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2 273 398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289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