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54d9" w14:textId="01b5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февраля 2019 года № 220. Зарегистрировано Департаментом юстиции Кызылординской области 20 февраля 2019 года № 6704. Утратило силу решением Аральского районного маслихата Кызылординской области от 7 марта 2019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07.03.2019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14 345 916,9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12 327 445,9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14 329 957,4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16 000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- 12 493,5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12 493,5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тридцать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девятой сессии Аральского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"18" февраля 2019 года №220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14 342 863,9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1 961 123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1 300 633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12 324 392,9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14 343 073,7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879 334,7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346 172,7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276 966,7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8 817 453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8 061 580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7 913 454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793 544,3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196 421,3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280 381,2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1 565 071,5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1"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-28 662,8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28 662,8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2"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