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3534" w14:textId="ae63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декабря 2019 года № 278-53/2. Зарегистрировано Департаментом юстиции Кызылординской области 26 декабря 2019 года № 7051.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71 051 559,1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19 578 682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366 757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1 175 276,8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49 930 843,3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83 255 909,4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2 151 658,7 тысяч тенге;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2 582 549,5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430 890,8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-14 356 009,0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- 14 356 009,0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15 654 017,8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3 314 738,8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2 016 730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2 016 730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отчетного периода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городского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400-71/1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 распределения доходов в городской бюджет на 2020 год в следующих размерах: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70 процентов;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70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101.202 "Индивидуальный подоходный налог с доходов, не облагаемых у источника выплаты" 70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2020 год объемы субвенций, передаваемых из областного бюджета в сумме 17 618 573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сумме 56 309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Кызылординского городского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400-71/1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городских бюджетных программ, не подлежащих секвестру в процессе исполнения городского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 субвенции из городского бюджета бюджетам поселков и сельских округов на 2020 год в сумме 1 524 182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498 183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115 308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85 324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287 715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194 463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46 877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58 358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105 425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132 529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субвенции из городского бюджета бюджетам поселков и сельских округов на 2021 год в объеме 1 527 748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497 420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115 207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86 140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287 839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194 643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47 699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59 614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106 784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132 402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объем субвенции из городского бюджета бюджетам поселков и сельских округов на 2022 год в сумме 1 538 068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499 068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115 718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86 831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289 541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195 830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48 594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60 554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107 929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134 003 тысяч тенге.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 и подлежит официальному опубликованию.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ХХХХХІV сессии Кызылординского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278-53/2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400-71/1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49 930 843,3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49 923 820,2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49 923 820,2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83 255 909,4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27 170 052,1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26 560 186,2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26 277 778,2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28 133 883,4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19 268 012,8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-14 356 009,0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маслихата от 20 декабря 2019 года № 278-53/2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маслихата от 20 декабря 2019 года № 278-53/2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20 декабря 2019 года № 278-53/2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городских бюджетов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