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34a8a" w14:textId="f734a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земельных отношений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18 июля 2019 года № 14. Зарегистрировано Департаментом юстиции Кызылординской области 19 июля 2019 года № 6850.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Кызылординской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"Продажа в частную собственность земельного участка, ранее предоставленного в землепользование";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"Продажа земельного участка в частную собственность в рассрочку";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"Заключение договоров купли-продажи земельного участка";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"Заключение договоров аренды земельного участка";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очередь на получение земельного участка".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Намаева Б.Б.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Кызылординской области от "18" июля 2019 года № 14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"Продажа в частную собственность земельного участка, ранее предоставленного в землепользование"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Наименование услугодателя: местные исполнительные органы области, районов и города областного значения, аким поселка, сельского округа (далее - услугодатель).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 - бумажная.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 – решение услугодателя о предоставлении права на земельный участок (далее - решение) либо мотивированный отказ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(далее - мотивированный отказ) "Продажа в частную собственность земельного участка, ранее предоставленного в землепользование", утвержденного приказом Заместителя Премьер-Министра Республики Казахстан – Министра сельского хозяйства Республики Казахстан от 24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земельных отношений" (зарегистрирован в Реестре государственной регистрации нормативных правовых актов за номером 18243) (далее – стандарт).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 для начала процедуры (действия) по оказанию государственной услуги: обращение услугополучателя либо его представителя по доверенности, в том числе лиц, имеющих льготы (далее -услугополучатель) к услугодателю с пакетом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</w:t>
      </w:r>
      <w:r>
        <w:rPr>
          <w:rFonts w:ascii="Times New Roman"/>
          <w:b w:val="false"/>
          <w:i w:val="false"/>
          <w:color w:val="000000"/>
          <w:sz w:val="28"/>
        </w:rPr>
        <w:t>статьи 47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При этом полный перечень необходимых документов для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статье 47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Казахстан. Результат процедуры (действия): предоставление пакета документов;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 и выдает услугополучателю копию заявления с отметкой о регистрации в канцелярии услугодателя с указанием даты и времени приема заявления (далее – копия заявления) (не более пятнадцати минут). Результат процедуры (действия): направление документов руководителю услугодателя;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руководитель услугодателя рассматривает документы. Результат процедуры (действия): направление документов в структурное подразделение местного исполнительного органа области, района или города областного значения, осуществляющее функции в сфере земельных отношений (далее - уполномоченный орган), при приеме документов через акима поселка или сельского округа руководитель услугодателя определяет ответственного исполнителя услугодателя (в течение одного рабочего дня);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уполномоченный орган либо исполнитель услугодателя рассматривает документы и подготавливает проект решения либо мотивированного отказа (в течение двенадцати рабочих дней). Результат процедуры (действия): предоставление проекта решения либо мотивированного отказа руководителю услугодателя;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руководитель услугодателя подписывает результат оказания государственной услуги (в течение одного рабочего дня). Результат процедуры (действия): направление результата оказания государственной услуги сотруднику канцелярии услугодателя;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сотрудник канцелярии услугодателя регистрирует результат оказания государственной услуги услугополучателю (не более пятнадцати минут). Результат процедуры (действия): выдача результата оказания государственной услуги услугополучателю.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земельных отношений Кызылординской области", акимата Кызылординской области, акиматов города Кызылорды и районов.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"Продажа в частную собственность земельного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участка, ранее предоставленного в землепользование"</w:t>
            </w:r>
          </w:p>
        </w:tc>
      </w:tr>
    </w:tbl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226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"18" июля 2019 года № 14</w:t>
            </w:r>
          </w:p>
        </w:tc>
      </w:tr>
    </w:tbl>
    <w:bookmarkStart w:name="z4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"Продажа земельного участка в частную собственность в рассрочку"</w:t>
      </w:r>
    </w:p>
    <w:bookmarkEnd w:id="36"/>
    <w:bookmarkStart w:name="z5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Наименование услугодателя: местные исполнительные органы области, районов и города областного значения, городов районного значения, аким поселка, сельского округа (далее - услугодатель).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 аким поселка и сельского округа осуществляют данную государственную услугу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Форма оказания государственной услуги – бумажная. 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 – решение услугодателя о предоставлении права на земельный участок (далее - решение) либо мотивированный отказ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(далее - мотивированный отказ) "Продажа земельного участка в частную собственность в рассрочку", утвержденного приказом Заместителя Премьер-Министра Республики Казахстан – Министра сельского хозяйства Республики Казахстан от 24 января 2019 года № 25 "Об утверждении стандартов государственных услуг в сфере земельных отношений" (зарегистрирован в Реестре государственной регистрации нормативных правовых актов за номером 18243) (далее – стандарт).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43"/>
    <w:bookmarkStart w:name="z5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 для начала процедуры (действия) по оказанию государственной услуги: обращение услугополучателя либо его представителя по доверенности, в том числе лиц, имеющих льготы (далее -услугополучатель) к услугодателю с пакетом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процедуры (действия): предоставление пакета документов;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сотрудник канцелярии услугодателя регистрирует документы и выдает услугополучателю копию заявления с отметкой о регистрации в канцелярии услугодателя с указанием даты и времени приема заявления (далее – копия заявления) (не более пятнадцати минут). Результат процедуры (действия): направление документов руководителю услугодателя;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руководитель услугодателя рассматривает документы. Результат процедуры (действия): направление документов в структурное подразделение местного исполнительного органа области, района или города областного значения, осуществляющее функции в сфере земельных отношений (далее - уполномоченный орган), при приеме документов через акима поселка и сельского округа руководитель услугодателя определяет ответственного исполнителя услугодателя (в течение одного рабочего дня);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уполномоченный орган либо исполнитель услугодателя рассматривает документы и подготавливает проект решения либо мотивированного отказа (в течение двенадцати рабочих дней). Результат процедуры (действия): предоставление проекта решения либо мотивированного отказа руководителю услугодателя;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руководитель услугодателя подписывает результат оказания государственной услуги (в течение одного рабочего дня). Результат процедуры (действия): направление результата оказания государственной услуги сотруднику канцелярии услугодателя;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сотрудник канцелярии услугодателя регистрирует результат оказания государственной услуги (в течение одного рабочего дня). Результат процедуры (действия): выдача результата оказания государственной услуги услугополучателю.</w:t>
      </w:r>
    </w:p>
    <w:bookmarkEnd w:id="52"/>
    <w:bookmarkStart w:name="z6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земельных отношений Кызылординской области" акимата Кызылординской области, акиматов города Кызылорды и районов.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"Продажа земельного участка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частную собственность в рассрочку"</w:t>
            </w:r>
          </w:p>
        </w:tc>
      </w:tr>
    </w:tbl>
    <w:bookmarkStart w:name="z7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492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190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"18" июля 2019 года № 14</w:t>
            </w:r>
          </w:p>
        </w:tc>
      </w:tr>
    </w:tbl>
    <w:bookmarkStart w:name="z8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"Заключение договоров купли-продажи земельного участка"</w:t>
      </w:r>
    </w:p>
    <w:bookmarkEnd w:id="64"/>
    <w:bookmarkStart w:name="z8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5"/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Наименование услугодателя: местные исполнительные органы области, районов и города областного значения осуществляющие функции в сфере земельных отношений (далее - услугодатель). 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67"/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 – бумажная.</w:t>
      </w:r>
    </w:p>
    <w:bookmarkEnd w:id="68"/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 – договор купли-продажи земельного участка (далее - договор) либо мотивированный отказ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(далее - мотивированный отказ) "Заключение договоров купли-продажи земельного участка", утвержденного приказом Заместителя Премьер-Министра Республики Казахстан – Министра сельского хозяйства Республики Казахстан от 24 января 2019 года № 25 "Об утверждении стандартов государственных услуг в сфере земельных отношений" (зарегистрирован в Реестре государственной регистрации нормативных правовых актов за номером 18243) (далее – стандарт).</w:t>
      </w:r>
    </w:p>
    <w:bookmarkEnd w:id="69"/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 бумажная.</w:t>
      </w:r>
    </w:p>
    <w:bookmarkEnd w:id="70"/>
    <w:bookmarkStart w:name="z9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1"/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 для начала процедуры (действия) по оказанию государственной услуги: обращение услугополучателя либо его представителя по доверенности, в том числе лиц, имеющих льготы (далее -услугополучатель) к услугодателю с пакетом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2"/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73"/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процедуры (действия): предоставление пакета документов;</w:t>
      </w:r>
    </w:p>
    <w:bookmarkEnd w:id="74"/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 и выдает услугополучателю копию заявления с отметкой о регистрации в канцелярии услугодателя с указанием даты и времени приема заявления (далее – копия заявления) (не более пятнадцати минут). Результат процедуры (действия): направление документов руководителю услугодателя;</w:t>
      </w:r>
    </w:p>
    <w:bookmarkEnd w:id="75"/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руководитель услугодателя рассматривает документы и определяет ответственного исполнителя услугодателя (в течение одного рабочего дня). Результат процедуры (действия): направление документов исполнителю услугодателя;</w:t>
      </w:r>
    </w:p>
    <w:bookmarkEnd w:id="76"/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исполнитель услугодателя рассматривает документы и подготавливает проект договора либо мотивированного отказа (в течение семи рабочих дней). Результат процедуры (действия): предоставление проекта договора либо мотивированного отказа руководителю услугодателя;</w:t>
      </w:r>
    </w:p>
    <w:bookmarkEnd w:id="77"/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руководитель услугодателя подписывает результат оказания государственной услуги (в течение одного рабочего дня). Результат процедуры (действия): направление результата оказания государственной услуги сотруднику канцелярии услугодателя;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сотрудник канцелярии услугодателя регистрирует результат оказания государственной услуги (не более пятнадцати минут). Результат процедуры (действия): выдача результата оказания государственной услуги услугополучателю.</w:t>
      </w:r>
    </w:p>
    <w:bookmarkEnd w:id="79"/>
    <w:bookmarkStart w:name="z10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</w:p>
    <w:bookmarkEnd w:id="84"/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5"/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земельных отношений Кызылординской области" акимата Кызылординской области, акиматов города Кызылорды и районов.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"Заключение договоров купли-продажи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участка"</w:t>
            </w:r>
          </w:p>
        </w:tc>
      </w:tr>
    </w:tbl>
    <w:bookmarkStart w:name="z11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87"/>
    <w:bookmarkStart w:name="z1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78105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7810500" cy="231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"18" июля 2019 года № 14</w:t>
            </w:r>
          </w:p>
        </w:tc>
      </w:tr>
    </w:tbl>
    <w:bookmarkStart w:name="z11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"Заключение договоров аренды земельного участка"</w:t>
      </w:r>
    </w:p>
    <w:bookmarkEnd w:id="90"/>
    <w:bookmarkStart w:name="z118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1"/>
    <w:bookmarkStart w:name="z11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Наименование услугодателя: местные исполнительные органы области, районов и города областного значения осуществляющие функции в сфере земельных отношений (далее - услугодатель). </w:t>
      </w:r>
    </w:p>
    <w:bookmarkEnd w:id="92"/>
    <w:bookmarkStart w:name="z12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93"/>
    <w:bookmarkStart w:name="z12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 – бумажная.</w:t>
      </w:r>
    </w:p>
    <w:bookmarkEnd w:id="94"/>
    <w:bookmarkStart w:name="z12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 – договор аренды земельного участка (далее- договор) либо мотивированный отказ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(далее - мотивированный отказ) "Заключение договоров аренды земельного участка", утвержденного приказом Заместителя Премьер-Министра Республики Казахстан – Министра сельского хозяйства Республики Казахстан от 24 января 2019 года № 25 "Об утверждении стандартов государственных услуг в сфере земельных отношений" (зарегистрирован в Реестре государственной регистрации нормативных правовых актов за номером 18243) (далее – стандарт).</w:t>
      </w:r>
    </w:p>
    <w:bookmarkEnd w:id="95"/>
    <w:bookmarkStart w:name="z12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96"/>
    <w:bookmarkStart w:name="z12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7"/>
    <w:bookmarkStart w:name="z12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 для начала процедуры (действия) по оказанию государственной услуги: обращение услугополучателя либо его представителя по доверенности, в том числе лиц, имеющих льготы (далее -услугополучатель) к услугодателю с пакетом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8"/>
    <w:bookmarkStart w:name="z12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99"/>
    <w:bookmarkStart w:name="z12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процедуры (действия): предоставление пакета документов;</w:t>
      </w:r>
    </w:p>
    <w:bookmarkEnd w:id="100"/>
    <w:bookmarkStart w:name="z12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сотрудник канцелярии услугодателя регистрирует документы и выдает услугополучателю копию заявления с отметкой о регистрации в канцелярии услугодателя с указанием даты и времени приема заявления (далее – копия заявления) (не более пятнадцати минут). Результат процедуры (действия): направление документов руководителю услугодателя;</w:t>
      </w:r>
    </w:p>
    <w:bookmarkEnd w:id="101"/>
    <w:bookmarkStart w:name="z12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руководитель услугодателя рассматривает документы и определяет ответственного исполнителя услугодателя. Результат процедуры (действия): направление документов исполнителю услугодателя (в течение одного рабочего дня);</w:t>
      </w:r>
    </w:p>
    <w:bookmarkEnd w:id="102"/>
    <w:bookmarkStart w:name="z13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документы и подготавливает проект договора либо мотивированного отказа (в течение восьми рабочих дней). Результат процедуры (действия): предоставление проекта договора либо мотивированного отказа руководителю услугодателя;</w:t>
      </w:r>
    </w:p>
    <w:bookmarkEnd w:id="103"/>
    <w:bookmarkStart w:name="z13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руководитель услугодателя подписывает результат оказания государственной услуги (в течение одного рабочего дня). Результат процедуры (действия): направление результата оказания государственной услуги сотруднику канцелярии услугодателя;</w:t>
      </w:r>
    </w:p>
    <w:bookmarkEnd w:id="104"/>
    <w:bookmarkStart w:name="z13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сотрудник канцелярии услугодателя регистрирует результат оказания государственной услуги (не более пятнадцати минут). Результат процедуры (действия): выдача результата оказания государственной услуги услугополучателю.</w:t>
      </w:r>
    </w:p>
    <w:bookmarkEnd w:id="105"/>
    <w:bookmarkStart w:name="z133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6"/>
    <w:bookmarkStart w:name="z13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07"/>
    <w:bookmarkStart w:name="z13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08"/>
    <w:bookmarkStart w:name="z13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09"/>
    <w:bookmarkStart w:name="z13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</w:p>
    <w:bookmarkEnd w:id="110"/>
    <w:bookmarkStart w:name="z13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1"/>
    <w:bookmarkStart w:name="z13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земельных отношений Кызылординской области", акимата Кызылординской области, акиматов города Кызылорды и районов.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"Заключение договоров аренды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участка"</w:t>
            </w:r>
          </w:p>
        </w:tc>
      </w:tr>
    </w:tbl>
    <w:bookmarkStart w:name="z144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государственный услуги</w:t>
      </w:r>
    </w:p>
    <w:bookmarkEnd w:id="113"/>
    <w:bookmarkStart w:name="z14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78105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7810500" cy="182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"18" июля 2019 года № 14</w:t>
            </w:r>
          </w:p>
        </w:tc>
      </w:tr>
    </w:tbl>
    <w:bookmarkStart w:name="z150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очередь на получение земельного участка"</w:t>
      </w:r>
    </w:p>
    <w:bookmarkEnd w:id="116"/>
    <w:bookmarkStart w:name="z151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7"/>
    <w:bookmarkStart w:name="z15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Наименование услугодателя: местные исполнительные органы районов и города областного значения, аким поселка, сельского округа (далее - услугодатель).</w:t>
      </w:r>
    </w:p>
    <w:bookmarkEnd w:id="118"/>
    <w:bookmarkStart w:name="z15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119"/>
    <w:bookmarkStart w:name="z15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 - бумажная.</w:t>
      </w:r>
    </w:p>
    <w:bookmarkEnd w:id="120"/>
    <w:bookmarkStart w:name="z15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 – уведомление услугодателя о постановке на специальный учет заявления (далее - уведомление) либо мотивированный отказ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"Постановка на очередь на получение земельного участка", утвержденного приказом Заместителя Премьер-Министра Республики Казахстан – Министра сельского хозяйства Республики Казахстан от 24 января 2019 года № 25 "Об утверждении стандартов государственных услуг в сфере земельных отношений" (зарегистрирован в Реестре государственной регистрации нормативных правовых актов за номером 18243) (далее – стандарт) (далее - мотивированный отказ).</w:t>
      </w:r>
    </w:p>
    <w:bookmarkEnd w:id="121"/>
    <w:bookmarkStart w:name="z15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End w:id="122"/>
    <w:bookmarkStart w:name="z157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3"/>
    <w:bookmarkStart w:name="z15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 для начала процедуры (действия) по оказанию государственной услуги: обращение услугополучателя либо его представителя по доверенности, в том числе лиц, имеющих льготы (далее -услугополучатель) к услугодателю с пакетом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4"/>
    <w:bookmarkStart w:name="z15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25"/>
    <w:bookmarkStart w:name="z16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процедуры (действия): предоставление пакета документов;</w:t>
      </w:r>
    </w:p>
    <w:bookmarkEnd w:id="126"/>
    <w:bookmarkStart w:name="z16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 и выдает услугополучателю копию заявления с отметкой о регистрации в канцелярии услугодателя с указанием даты и времени приема заявления (далее – копия заявления) (не более пятнадцати минут). Результат процедуры (действия): направление документов руководителю услугодателя;</w:t>
      </w:r>
    </w:p>
    <w:bookmarkEnd w:id="127"/>
    <w:bookmarkStart w:name="z16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руководитель услугодателя рассматривает документы. Результат процедуры (действия): направление документов в структурное подразделение местного исполнительного органа области, района или города областного значения, осуществляющее функции в сфере земельных отношений (далее - уполномоченный орган), при приеме документов через акима поселка или сельского округа руководитель услугодателя определяет ответственного исполнителя услугодателя (в течение одного рабочего дня);</w:t>
      </w:r>
    </w:p>
    <w:bookmarkEnd w:id="128"/>
    <w:bookmarkStart w:name="z16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уполномоченный орган или исполнитель услугодателя рассматривает и предоставляет документы на рассмотрение земельной комиссии (в течение двух рабочих дней). Результат процедуры (действия): предоставление документов на рассмотрение земельной комиссии;</w:t>
      </w:r>
    </w:p>
    <w:bookmarkEnd w:id="129"/>
    <w:bookmarkStart w:name="z16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земельная комиссия рассматривает документы и выносит соответствующее заключение. Результат процедуры (действия): направление соответствующего заключения в уполномоченный орган или исполнителю услугодателя (в течение пяти рабочих дней); </w:t>
      </w:r>
    </w:p>
    <w:bookmarkEnd w:id="130"/>
    <w:bookmarkStart w:name="z16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уполномоченный орган или исполнитель услугодателя на основании заключения земельной комиссии ставит услугополучателя на специальный учет, подготавливает проект уведомления либо мотивированного отказа. Результат процедуры (действия): предоставление проекта уведомления либо мотивированного отказа руководителю услугодателя (в течение четырех рабочих дней);</w:t>
      </w:r>
    </w:p>
    <w:bookmarkEnd w:id="131"/>
    <w:bookmarkStart w:name="z16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руководитель услугодателя подписывает результат оказания государственной услуги (в течение одного рабочего дня). Результат процедуры (действия): направление результата оказания государственной услуги сотруднику канцелярии услугодателя;</w:t>
      </w:r>
    </w:p>
    <w:bookmarkEnd w:id="132"/>
    <w:bookmarkStart w:name="z16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сотрудник канцелярии услугодателя регистрирует и выдает результат оказания государственной услуги услугополучателю (не более пятнадцати минут). Результат процедуры (действия): выдача результата оказания государственной услуги услугополучателю.</w:t>
      </w:r>
    </w:p>
    <w:bookmarkEnd w:id="133"/>
    <w:bookmarkStart w:name="z168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4"/>
    <w:bookmarkStart w:name="z16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35"/>
    <w:bookmarkStart w:name="z17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36"/>
    <w:bookmarkStart w:name="z17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37"/>
    <w:bookmarkStart w:name="z17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исполнитель услугодателя;</w:t>
      </w:r>
    </w:p>
    <w:bookmarkEnd w:id="138"/>
    <w:bookmarkStart w:name="z17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орган.</w:t>
      </w:r>
    </w:p>
    <w:bookmarkEnd w:id="139"/>
    <w:bookmarkStart w:name="z17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0"/>
    <w:bookmarkStart w:name="z17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земельных отношений Кызылординской области", акимата Кызылординской области, акиматов города Кызылорды и районов.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"Постановка на очередь на получение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участка"</w:t>
            </w:r>
          </w:p>
        </w:tc>
      </w:tr>
    </w:tbl>
    <w:bookmarkStart w:name="z180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42"/>
    <w:bookmarkStart w:name="z18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3"/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4"/>
    <w:bookmarkStart w:name="z18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5"/>
    <w:p>
      <w:pPr>
        <w:spacing w:after="0"/>
        <w:ind w:left="0"/>
        <w:jc w:val="both"/>
      </w:pPr>
      <w:r>
        <w:drawing>
          <wp:inline distT="0" distB="0" distL="0" distR="0">
            <wp:extent cx="4025900" cy="570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259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6"/>
    <w:p>
      <w:pPr>
        <w:spacing w:after="0"/>
        <w:ind w:left="0"/>
        <w:jc w:val="both"/>
      </w:pPr>
      <w:r>
        <w:drawing>
          <wp:inline distT="0" distB="0" distL="0" distR="0">
            <wp:extent cx="7810500" cy="229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header.xml" Type="http://schemas.openxmlformats.org/officeDocument/2006/relationships/header" Id="rId1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