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9b47" w14:textId="1bd9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повышения продуктивности и качества продукции аквакультуры (рыбоводства)"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10 июня 2019 года № 1401. Зарегистрировано Департаментом юстиции Кызылординской области 11 июня 2019 года № 6814.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продуктивности и качества продукции аквакультуры (рыбоводства)".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Кызылординской области от 11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1239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повышения продуктивности и качества продукции аквакультуры (рыбоводства)" (зарегистрировано в Реестре государственной регистрации нормативных правовых актов за номером 6462, опубликовано 25 октября 2018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Кызылординской области Намаева Б.Б.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"10" мая 2019 года № 1401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продуктивности и качества продукции аквакультуры (рыбоводства)"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Наименование услугодателя: государственное учреждение "Управление сельского хозяйства Кызылординской области" (далее - услугодатель).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веб-портал "электронного правительства" www.egov.kz (далее - портал).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- электронная (частично автоматизированная).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повышения продуктивности и качества продукции аквакультуры (рыбоводства)", утвержденного приказом Заместителя Премьер-Министра Республики-Министра сельского хозяйства Республики Казахстан от 2 февраля 2018 года № 63 "Об утверждении стандарта государственной услуги "Субсидирование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за номером 16693) (далее - стандарт).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 для начала процедуры (действия) по оказанию государственной услуги: направление услугополучателем заявки в форме электронного документа через портал.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формирует заявку в информационной системе субсидирования путем ее подписания электронной цифровой подписью (далее - ЭЦП) и на электронный адрес услугодателя направляется электронное извещение о поступлении заявки на рассмотрение (далее - заявка).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электронное извещение о поступлении заявки на рассмотрение от услугополучателя.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до момента формирования услугодателем платежных поручений выявлено наличие несоответствия данных в зарегистрированной заявке, услугополучатель вправе отозвать заявку с указанием причины отзыва;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путем подписания с использованием ЭЦП соответствующего уведомления подтверждает принятие заявки (в течение одного рабочего дня). Результат процедуры (действия): отображение уведомления о принятии заявки услугодателем в "личном кабинете" услугополучателя;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 в соответствии с Планом финансирования формирует в информационной системе субсидирования платежное поручение на выплату субсидии, загружаемое в информационную систему "Казначейство-Клиент", направляет в "личный кабинет" услугополучателя уведомление о перечислении субсидии,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отказ в предоставлении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мотивированный отказ) (в течение двух рабочих дней).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направление уведомления о перечислении субсидии либо мотивированного отказа в "личный кабинет" услугополучателя.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повышения продуктивности и качества продукции аквакультуры (рыбоводства)"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4168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7343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