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de59" w14:textId="921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26 декабря 2019 года № 403. Зарегистрировано Департаментом юстиции Карагандинской области 30 декабря 2019 года № 5627.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9 243 874 тысяч тенге, в том числе по: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1 189 639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9 735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27 202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8 017 298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9 843 860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690 298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725 139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1 290 284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1 290 284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1 357 172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минус 32 047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районных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в составе расходов районного бюджета целевые текущие трансферты и бюджетные кредиты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в составе расходов районного бюджета перечень бюджетных программ развития на 2020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бюджетные субвенции, передаваемые из районного бюджета на 2020-2022 годы в бюджеты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бюджета района целевые текущие трансферты нижестоящим бюджетам, передаваемые из районного бюджета в бюджеты поселка и села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в сумме 44 532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Нуринского районного маслихата Карагандинской области от 24.04.2020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Нуринского районного маслихата Карагандинской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секвестеру в процессе исполнения районного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2020 год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на 2020-2022 годы в бюджеты сел,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нижестоящим бюджетам, передаваемые из районного бюджета в бюджеты села, поселка, сельского округа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Нуринского районного маслихата Карагандинской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