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9079" w14:textId="4599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мер социальной поддержки специалистам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10 января 2019 года № VI-39/334. Зарегистрировано Департаментом юстиции Карагандинской области 23 января 2019 года № 5158.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подъемного пособие в сумме, равной стократному месячному расчетному показателю на момент подачи заявления.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решения </w:t>
      </w:r>
      <w:r>
        <w:rPr>
          <w:rFonts w:ascii="Times New Roman"/>
          <w:b w:val="false"/>
          <w:i w:val="false"/>
          <w:color w:val="ff0000"/>
          <w:sz w:val="28"/>
        </w:rPr>
        <w:t>Каркаралинского районного маслихата Карагандинской области от 03.09.2019 № VI-45/389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Каркаралинского района социальную поддержку для приобретения или строительства жилья в виде бюджетного кредита в сумме заявленной специалистом, но не превышающей одну тысячу пятисоткратного размера месячного расчетного показателя на момент подачи заявления.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экономики и финансов Каркаралинского района" принять меры по реализации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