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15fa" w14:textId="26d1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Ботакара Бухар-Жырауского района Карагандинской области от 15 марта 2019 года № 6. Зарегистрировано Департаментом юстиции Карагандинской области 20 марта 2019 года № 5245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 поселка Ботакара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3 (три) года, без изъятия земельных участков у землепользователей товариществу с ограниченной ответственностью "SilkNetCom" для прокладки волоконно-оптической линии связи (ВОЛС), общей площадью - 0,2236 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"SilkNetCom" при использовании земельного участка в целях прокладки волоконно-оптической линии связи (ВОЛС) соблюдать требования законодательства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поселка Ботакара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Аяпбергенов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