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5fa" w14:textId="26d1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Ботакара Бухар-Жырауского района Карагандинской области от 15 марта 2019 года № 6. Зарегистрировано Департаментом юстиции Карагандинской области 20 марта 2019 года № 5245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Ботакара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земельных участков у землепользователей товариществу с ограниченной ответственностью "SilkNetCom" для прокладки волоконно-оптической линии связи (ВОЛС), общей площадью - 0,2236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при использовании земельного участка в целях прокладки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поселка Ботакара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