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5d6b" w14:textId="dff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декабря 2019 года № 4. Зарегистрировано Департаментом юстиции Карагандинской области 30 декабря 2019 года № 5620.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18 295 263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3 366 869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27 470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14 875 924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19 310 586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89 237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141 476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1 104 560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1 104 560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1 030 628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127 279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доходов в бюджет района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индивидуальному подоходному налогу – 80 процентов;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2020 год объем субвенции, передаваемой из областного бюджета в сумме 8 725 483 тысяч тенге.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Бухар-Жырауского района на 2020 год в размере 62 752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Бухар-Жырауского районного маслихата Карагандинской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2020 годы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районном бюджете на 2020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сельских округов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