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cd5ac" w14:textId="3bcd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бюджете поселков Шахтинского региона на 2020 - 2022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Шахтинского городского маслихата Карагандинской области от 30 декабря 2019 года № 1691/37. Зарегистрировано Департаментом юстиции Карагандинской области 31 декабря 2019 года № 5644.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2001года "О местном государственном управлении и самоуправлении в Республике Казахстан",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поселков Шахтинского региона на 2020 – 2022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2020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448 905 тысяч тенге, в том числе по:</w:t>
      </w:r>
    </w:p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налоговым поступлениям – 36 837 тысяч тенге;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412 029 тысяч тенге;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660 844 тысячи тенге;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минус 211 939 тысяч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211 939 тысяч тенге: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175 732 тысячи тенге;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тысяч тенге;</w:t>
      </w:r>
    </w:p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используемые остатки бюджетных средств – 36 207 тысяч тенге. 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– в редакции решения Шахтинского городского маслихата Карагандинской области от 06.11.2020 </w:t>
      </w:r>
      <w:r>
        <w:rPr>
          <w:rFonts w:ascii="Times New Roman"/>
          <w:b w:val="false"/>
          <w:i w:val="false"/>
          <w:color w:val="00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Утвердить доходы бюджета поселков Шахтинского региона за счет следующих источников: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индивидуального подоходного налога;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 на имущество;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земельного налога;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налога на транспортные средства.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составе бюджета поселков Шахтинского региона на 2020 год предусмотрены доходы и расходы по бюджетным программам поселков Шахан (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>), Долинка (</w:t>
      </w:r>
      <w:r>
        <w:rPr>
          <w:rFonts w:ascii="Times New Roman"/>
          <w:b w:val="false"/>
          <w:i w:val="false"/>
          <w:color w:val="000000"/>
          <w:sz w:val="28"/>
        </w:rPr>
        <w:t>приложение 5</w:t>
      </w:r>
      <w:r>
        <w:rPr>
          <w:rFonts w:ascii="Times New Roman"/>
          <w:b w:val="false"/>
          <w:i w:val="false"/>
          <w:color w:val="000000"/>
          <w:sz w:val="28"/>
        </w:rPr>
        <w:t>), Новодолинский (</w:t>
      </w:r>
      <w:r>
        <w:rPr>
          <w:rFonts w:ascii="Times New Roman"/>
          <w:b w:val="false"/>
          <w:i w:val="false"/>
          <w:color w:val="000000"/>
          <w:sz w:val="28"/>
        </w:rPr>
        <w:t>приложение 6</w:t>
      </w:r>
      <w:r>
        <w:rPr>
          <w:rFonts w:ascii="Times New Roman"/>
          <w:b w:val="false"/>
          <w:i w:val="false"/>
          <w:color w:val="000000"/>
          <w:sz w:val="28"/>
        </w:rPr>
        <w:t>).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2020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Керимкулов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Шахтинского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Мамерханова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2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2020 год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решения Шахтинского городского маслихата Карагандинской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448 905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36 837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7 749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2 682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412 029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660 844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158 746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331 563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79 319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009 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245 289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168 420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-211 939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211 939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175 732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36 207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2021 год</w:t>
      </w:r>
    </w:p>
    <w:bookmarkEnd w:id="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229 049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57 407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73390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6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поселков на 2022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48 192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27 740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380 276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428 468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126 029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124 358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229 060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57 418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168 143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73 379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Шахан на 2020 год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– в редакции решения Шахтинского городского маслихата Карагандинской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12 252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10 265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182 588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313 411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54 900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202 294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44 780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157 514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56 095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-118 571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118 571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107 046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40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Долинка на 2020 год</w:t>
      </w:r>
    </w:p>
    <w:bookmarkEnd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– в редакции решения Шахтинского городского маслихата Карагандинской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124 515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9 523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7 216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6 696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114 953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133 410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51 186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50 129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48 797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26 787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8 895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Шахтинского городского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1691/37</w:t>
            </w:r>
          </w:p>
        </w:tc>
      </w:tr>
    </w:tbl>
    <w:bookmarkStart w:name="z42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Новодолинский на 2020 год</w:t>
      </w:r>
    </w:p>
    <w:bookmarkEnd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6 – в редакции решения Шахтинского городского маслихата Карагандинской области от 06.11.2020 </w:t>
      </w:r>
      <w:r>
        <w:rPr>
          <w:rFonts w:ascii="Times New Roman"/>
          <w:b w:val="false"/>
          <w:i w:val="false"/>
          <w:color w:val="ff0000"/>
          <w:sz w:val="28"/>
        </w:rPr>
        <w:t>№ 1769/43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129 550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11 222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8 962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114 488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214 023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54 631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53 717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80 472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60 988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78 907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V.ДЕФИЦИТ (профицит)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-84 473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84 473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Договора займа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68 686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15 787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