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03d0" w14:textId="9e40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21 декабря 2018 года № 351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29 ноября 2019 года № 460. Зарегистрировано Департаментом юстиции Карагандинской области 4 декабря 2019 года № 5553.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от 21 декабря 2018 года № 351 "О городском бюджете на 2019-2021 годы" (зарегистрировано в Реестре государственной регистрации нормативных правовых актов за № 5087, опубликовано в газете "Саран газеті" от 28 декабря 2018 года № 105, в Эталонном контрольном банке нормативных правовых актов Республики Казахстан в электронном виде 8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7 055 786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1 140 736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24 917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34 461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5 855 672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6 982 000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39 108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39 108тысяч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112 894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112 894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150 665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37 771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218 года № 351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молообеспеченных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ветеринарии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обустройство, инженерно - 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