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e3ab" w14:textId="cbbe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32 сессии Саранского городского маслихата от 21 декабря 2018 года № 351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15 августа 2019 года № 431. Зарегистрировано Департаментом юстиции Карагандинской области 23 августа 2019 года № 5441.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Саранского городского маслихата от 21 декабря 2018 года № 351 "О городском бюджете на 2019-2021 годы" (зарегистрировано в Реестре государственной регистрации нормативных правовых актов за № 5087, опубликовано в газете "Саран газеті" от 28 декабря 2018 года № 105, в Эталонном контрольном банке нормативных правовых актов Республики Казахстан в электронном виде 8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соответственно, в том числе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7 007 158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1 140 736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24 917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34 461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5 807 044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6 933 372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39 108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39 108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112 894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минус 112 894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150 665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37 771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Сарани на 2019 год в размере 4 444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2019 года 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351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2019 года 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218 года № 351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Сарани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2 393317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1 187 021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1 187 021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занятости и социальных программ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молообеспеченных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 для молодежи, члены малообеспеченных и многодетных семей, трудоспособным инвалидам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дополнительного охвата краткосрочным профессиональным обучением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ветеринарии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строительства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строительства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обустройство, инженерно - 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