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bcc2" w14:textId="de5b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26 декабря 2019 года № 484. Зарегистрировано Департаментом юстиции Карагандинской области 30 декабря 2019 года № 5614.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2020 – 2022 годы" от 4 декабря 2019 года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17 529 028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4 018 234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44 162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46 691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13 419 941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21 506 392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3 977 364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3 977 364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2 514 190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1 463 174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Сатпаевского городского маслихата Карагандинской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2020 год нормативы распределения доходов в городской бюджет в следующих размерах: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облагаемых у источника выплаты – 100 процентов;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не облагаемых у источника выплаты – 100 процентов;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иностранных граждан, не облагаемых у источника выплаты – 100 процентов;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процентов.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доходов и расходов городского бюджета на 2020 год предусмотрены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городского бюджета на 2020 год объем субвенций, передаваемых из областного бюджета в бюджет города, в сумме 5 912 189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2020 год утвердить в сумме 140 000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Сатпаевского городского маслихата Карагандинской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города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Сатпаевского городского маслихата Карагандинской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16 845 987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границ,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границ,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2020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Сатпаевского городского маслихата Карагандинской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среднего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апробирование подушевого финансирования организаций среднего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распределение сумм целевых текущих трансфертов районным (городов областного значения) бюджетам на оплату гарантированной суммы, предоставляемой в качестве возмещения стоимости санитарно-курортного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распределение сумм целевых текущих трансфертов районным (городов областного значения) бюджетам 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5-ти 5-этажных многоквартирных жилых домов в микрорайоне № 6 города Сатпаев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водопонижение и отвод поверхностных вод территории западного, восточного районов и микрорайона № 8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5-ти 5-этажных многоквартирных жилых домов в микрорайоне № 6 города Сатпаев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детского сада на 320 мест в микрорайоне № 7-2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Дворца школьников города Сатпаев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канализационного коллектора от микрорайона № 8 до хозяйственно-фекальных очистных сооружений города Сатпаев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административного здания в городе Сатпаев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Дворца школьников в городе Сатпаев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детского сада на 320 мест в микрорайоне № 7-2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улиц Независимости, Улытауская-Абая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ремонты детских садов (№26, №29, №31)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