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d394" w14:textId="43ad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Гулшат и Саяк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25 декабря 2019 года № 35/282. Зарегистрировано Департаментом юстиции Карагандинской области 31 декабря 2019 года № 5634.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Гулшат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44 741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44 628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44 741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43/345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поселка Гулшат на 2020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Саяк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171 637 тысяч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2010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168 709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179 047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7410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7410 тысяч тенге: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43/345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бюджета поселка Саяк на 2020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Установить, что в составе затрат бюджета поселка Саяк на 2020 год предусмотрен возврат неиспользованных (недоиспользованных) целевых трансфертов, выделенных в 2019 году, в сумме 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Балхашского городского маслихата Карагандинской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37/303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2020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43/345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43/345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2020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43/345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43/345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