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ad22" w14:textId="64aa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 Карагандинской области от 20 марта 2019 года № 12/04. Зарегистрировано Департаментом юстиции Карагандинской области 26 марта 2019 года № 5248. Утратило силу постановлением акимата города Балхаш Карагандинской области от 26 февраля 2020 года № 08/02</w:t>
      </w:r>
    </w:p>
    <w:p>
      <w:pPr>
        <w:spacing w:after="0"/>
        <w:ind w:left="0"/>
        <w:jc w:val="both"/>
      </w:pPr>
      <w:r>
        <w:rPr>
          <w:rFonts w:ascii="Times New Roman"/>
          <w:b w:val="false"/>
          <w:i w:val="false"/>
          <w:color w:val="ff0000"/>
          <w:sz w:val="28"/>
        </w:rPr>
        <w:t xml:space="preserve">
      Сноска. Утратило cилу постановлением акимата города Балхаш Карагандинской области от 26.02.2020 </w:t>
      </w:r>
      <w:r>
        <w:rPr>
          <w:rFonts w:ascii="Times New Roman"/>
          <w:b w:val="false"/>
          <w:i w:val="false"/>
          <w:color w:val="ff0000"/>
          <w:sz w:val="28"/>
        </w:rPr>
        <w:t>№ 08/02</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 – исполнительного кодекса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№13898), акимат города Балхаш ПОСТАНОВЛЯЕТ:</w:t>
      </w:r>
    </w:p>
    <w:bookmarkEnd w:id="0"/>
    <w:bookmarkStart w:name="z5" w:id="1"/>
    <w:p>
      <w:pPr>
        <w:spacing w:after="0"/>
        <w:ind w:left="0"/>
        <w:jc w:val="both"/>
      </w:pPr>
      <w:r>
        <w:rPr>
          <w:rFonts w:ascii="Times New Roman"/>
          <w:b w:val="false"/>
          <w:i w:val="false"/>
          <w:color w:val="000000"/>
          <w:sz w:val="28"/>
        </w:rPr>
        <w:t>
      1. Для организаций независимо от организационно-правовой формы и формы собственности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трудоустройства лиц, состоящих на учете службы пробации в размере 1% процента от списочной численности работников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в размере 1% процента от списочной численности работников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процента от списочной численности работников согласно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Балхаш от 26 апреля 2018 года № 17/02 "Об установлении квоты рабочих мест для трудоустройства отдельных категорий граждан города Балхаш" (зарегистрировано в Реестре государственной регистрации нормативных правовых актов за № 4751, опубликовано в газетах "Балқаш өңірі" №47-48 (12731) и "Северное Прибалхашье" № 44-45 (1723) от 16 мая 2018 года, Эталонном контрольном банке нормативных правовых актов Республики Казахстан в электронном виде от 17 мая 2018 года).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Балхаш.</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Аглиулин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Балхаш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2019 года</w:t>
            </w:r>
            <w:r>
              <w:br/>
            </w:r>
            <w:r>
              <w:rPr>
                <w:rFonts w:ascii="Times New Roman"/>
                <w:b w:val="false"/>
                <w:i w:val="false"/>
                <w:color w:val="000000"/>
                <w:sz w:val="20"/>
              </w:rPr>
              <w:t>№ _____</w:t>
            </w:r>
          </w:p>
        </w:tc>
      </w:tr>
    </w:tbl>
    <w:bookmarkStart w:name="z15"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622"/>
        <w:gridCol w:w="2018"/>
        <w:gridCol w:w="3615"/>
        <w:gridCol w:w="3088"/>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"ЗОЦМ"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"Балхаш универсал"</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 Жылу Транс"</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Балхаш</w:t>
            </w:r>
            <w:r>
              <w:br/>
            </w:r>
            <w:r>
              <w:rPr>
                <w:rFonts w:ascii="Times New Roman"/>
                <w:b w:val="false"/>
                <w:i w:val="false"/>
                <w:color w:val="000000"/>
                <w:sz w:val="20"/>
              </w:rPr>
              <w:t>от "____" _______ 2019 года</w:t>
            </w:r>
            <w:r>
              <w:br/>
            </w:r>
            <w:r>
              <w:rPr>
                <w:rFonts w:ascii="Times New Roman"/>
                <w:b w:val="false"/>
                <w:i w:val="false"/>
                <w:color w:val="000000"/>
                <w:sz w:val="20"/>
              </w:rPr>
              <w:t>№ _____</w:t>
            </w:r>
          </w:p>
        </w:tc>
      </w:tr>
    </w:tbl>
    <w:bookmarkStart w:name="z17"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622"/>
        <w:gridCol w:w="2018"/>
        <w:gridCol w:w="3615"/>
        <w:gridCol w:w="3088"/>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"Балхаш универсал"</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"Балхаш Су"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"Балхашэнерго"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Балхаш</w:t>
            </w:r>
            <w:r>
              <w:br/>
            </w:r>
            <w:r>
              <w:rPr>
                <w:rFonts w:ascii="Times New Roman"/>
                <w:b w:val="false"/>
                <w:i w:val="false"/>
                <w:color w:val="000000"/>
                <w:sz w:val="20"/>
              </w:rPr>
              <w:t>от "____" _______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w:t>
            </w:r>
          </w:p>
        </w:tc>
      </w:tr>
    </w:tbl>
    <w:bookmarkStart w:name="z20"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582"/>
        <w:gridCol w:w="1523"/>
        <w:gridCol w:w="2730"/>
        <w:gridCol w:w="4743"/>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№1 города Балхаш"</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города Балхаш"</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