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82c8" w14:textId="0bf8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Малшыбай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Жезказганского городского маслихата Карагандинской области от 27 декабря 2019 года № 42/373. Зарегистрировано Департаментом юстиции Карагандинской области 31 декабря 2019 года № 5632. Утратило силу решением Жезказганского городского маслихата области Ұлытау от 5 августа 2024 года № 20/122</w:t>
      </w:r>
    </w:p>
    <w:p>
      <w:pPr>
        <w:spacing w:after="0"/>
        <w:ind w:left="0"/>
        <w:jc w:val="both"/>
      </w:pPr>
      <w:r>
        <w:rPr>
          <w:rFonts w:ascii="Times New Roman"/>
          <w:b w:val="false"/>
          <w:i w:val="false"/>
          <w:color w:val="ff0000"/>
          <w:sz w:val="28"/>
        </w:rPr>
        <w:t xml:space="preserve">
      Сноска. Утратило cилу решением Жезказганского городского маслихата области Ұлытау от 05.08.2024 </w:t>
      </w:r>
      <w:r>
        <w:rPr>
          <w:rFonts w:ascii="Times New Roman"/>
          <w:b w:val="false"/>
          <w:i w:val="false"/>
          <w:color w:val="ff0000"/>
          <w:sz w:val="28"/>
        </w:rPr>
        <w:t>№ 20/122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Малшыбай.</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Ордубаев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Жезказганского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№42/373</w:t>
            </w:r>
            <w:r>
              <w:br/>
            </w:r>
            <w:r>
              <w:rPr>
                <w:rFonts w:ascii="Times New Roman"/>
                <w:b w:val="false"/>
                <w:i w:val="false"/>
                <w:color w:val="000000"/>
                <w:sz w:val="20"/>
              </w:rPr>
              <w:t>от 27 декабря 2019 года</w:t>
            </w:r>
          </w:p>
        </w:tc>
      </w:tr>
    </w:tbl>
    <w:bookmarkStart w:name="z10" w:id="3"/>
    <w:p>
      <w:pPr>
        <w:spacing w:after="0"/>
        <w:ind w:left="0"/>
        <w:jc w:val="left"/>
      </w:pPr>
      <w:r>
        <w:rPr>
          <w:rFonts w:ascii="Times New Roman"/>
          <w:b/>
          <w:i w:val="false"/>
          <w:color w:val="000000"/>
        </w:rPr>
        <w:t xml:space="preserve"> Регламент собрания местного сообщества села Малшыбай</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Малшыбай (далее – Регламент) разработан в соответствии с </w:t>
      </w:r>
      <w:r>
        <w:rPr>
          <w:rFonts w:ascii="Times New Roman"/>
          <w:b w:val="false"/>
          <w:i w:val="false"/>
          <w:color w:val="000000"/>
          <w:sz w:val="28"/>
        </w:rPr>
        <w:t xml:space="preserve">пунктом 3-1 </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Жезказганским городским маслихатом (далее – городской маслихат).</w:t>
      </w:r>
    </w:p>
    <w:bookmarkEnd w:id="12"/>
    <w:bookmarkStart w:name="z73"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села: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74" w:id="1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6"/>
    <w:bookmarkStart w:name="z21" w:id="1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7"/>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Малшыбай (далее – село)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городского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Малшыбай (далее-аппарат акима села) по управлению коммунальной собственностью села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w:t>
      </w:r>
    </w:p>
    <w:bookmarkStart w:name="z22" w:id="18"/>
    <w:p>
      <w:pPr>
        <w:spacing w:after="0"/>
        <w:ind w:left="0"/>
        <w:jc w:val="both"/>
      </w:pPr>
      <w:r>
        <w:rPr>
          <w:rFonts w:ascii="Times New Roman"/>
          <w:b w:val="false"/>
          <w:i w:val="false"/>
          <w:color w:val="000000"/>
          <w:sz w:val="28"/>
        </w:rPr>
        <w:t>
      согласование отчуждения коммунального села;</w:t>
      </w:r>
    </w:p>
    <w:bookmarkEnd w:id="18"/>
    <w:bookmarkStart w:name="z23"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4" w:id="20"/>
    <w:p>
      <w:pPr>
        <w:spacing w:after="0"/>
        <w:ind w:left="0"/>
        <w:jc w:val="both"/>
      </w:pPr>
      <w:r>
        <w:rPr>
          <w:rFonts w:ascii="Times New Roman"/>
          <w:b w:val="false"/>
          <w:i w:val="false"/>
          <w:color w:val="000000"/>
          <w:sz w:val="28"/>
        </w:rPr>
        <w:t>
      согласование представленных акимом города Жезказган (далее-аким города) кандидатур на должность акима села Малшыбай (далее- аким села) для дальнейшего внесения в городскую избирательную комиссию для регистрации в качестве кандидата в акима села;</w:t>
      </w:r>
    </w:p>
    <w:bookmarkEnd w:id="20"/>
    <w:bookmarkStart w:name="z25" w:id="21"/>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села;</w:t>
      </w:r>
    </w:p>
    <w:bookmarkEnd w:id="21"/>
    <w:bookmarkStart w:name="z26"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7" w:id="23"/>
    <w:p>
      <w:pPr>
        <w:spacing w:after="0"/>
        <w:ind w:left="0"/>
        <w:jc w:val="both"/>
      </w:pPr>
      <w:r>
        <w:rPr>
          <w:rFonts w:ascii="Times New Roman"/>
          <w:b w:val="false"/>
          <w:i w:val="false"/>
          <w:color w:val="000000"/>
          <w:sz w:val="28"/>
        </w:rPr>
        <w:t>
      другие текущие вопросы местного сообщества.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5. Собрание созывается и проводится акимам село, самостоятельно либо по инициативе не менее десяти процентов членов собрания, но не реже одного раза в квартал.</w:t>
      </w:r>
    </w:p>
    <w:bookmarkEnd w:id="24"/>
    <w:bookmarkStart w:name="z29"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0"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7"/>
    <w:bookmarkStart w:name="z37"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7. Перед началом созыва собрания аппаратом акима села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9"/>
    <w:bookmarkStart w:name="z39" w:id="3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0"/>
    <w:bookmarkStart w:name="z40" w:id="3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1"/>
    <w:bookmarkStart w:name="z41" w:id="3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2"/>
    <w:bookmarkStart w:name="z42" w:id="33"/>
    <w:p>
      <w:pPr>
        <w:spacing w:after="0"/>
        <w:ind w:left="0"/>
        <w:jc w:val="both"/>
      </w:pPr>
      <w:r>
        <w:rPr>
          <w:rFonts w:ascii="Times New Roman"/>
          <w:b w:val="false"/>
          <w:i w:val="false"/>
          <w:color w:val="000000"/>
          <w:sz w:val="28"/>
        </w:rPr>
        <w:t>
      9. Повестка дня собрания формируется аппаратом акима села на основе предложений, вносимых членами собрания, акимом села.</w:t>
      </w:r>
    </w:p>
    <w:bookmarkEnd w:id="33"/>
    <w:bookmarkStart w:name="z43" w:id="3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4"/>
    <w:bookmarkStart w:name="z44" w:id="3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5"/>
    <w:bookmarkStart w:name="z45" w:id="3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6"/>
    <w:bookmarkStart w:name="z46" w:id="3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7"/>
    <w:bookmarkStart w:name="z47" w:id="38"/>
    <w:p>
      <w:pPr>
        <w:spacing w:after="0"/>
        <w:ind w:left="0"/>
        <w:jc w:val="both"/>
      </w:pPr>
      <w:r>
        <w:rPr>
          <w:rFonts w:ascii="Times New Roman"/>
          <w:b w:val="false"/>
          <w:i w:val="false"/>
          <w:color w:val="000000"/>
          <w:sz w:val="28"/>
        </w:rPr>
        <w:t>
      10. На созыв собрания приглашаются представители аппарата акима села,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городского маслихата, представители средств массовой информации и общественных объединений.</w:t>
      </w:r>
    </w:p>
    <w:bookmarkEnd w:id="38"/>
    <w:bookmarkStart w:name="z48" w:id="3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11.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0"/>
    <w:bookmarkStart w:name="z50" w:id="4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собраний.</w:t>
      </w:r>
    </w:p>
    <w:bookmarkEnd w:id="41"/>
    <w:bookmarkStart w:name="z51" w:id="4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2"/>
    <w:bookmarkStart w:name="z52" w:id="4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3"/>
    <w:bookmarkStart w:name="z53" w:id="4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4"/>
    <w:bookmarkStart w:name="z54" w:id="4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w:t>
      </w:r>
    </w:p>
    <w:p>
      <w:pPr>
        <w:spacing w:after="0"/>
        <w:ind w:left="0"/>
        <w:jc w:val="both"/>
      </w:pPr>
      <w:r>
        <w:rPr>
          <w:rFonts w:ascii="Times New Roman"/>
          <w:b w:val="false"/>
          <w:i w:val="false"/>
          <w:color w:val="000000"/>
          <w:sz w:val="28"/>
        </w:rPr>
        <w:t>
      Протокол собрания местного сообщества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рассмотрение в городской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13.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66" w:id="4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акимом города, после его предварительного обсуждения на заседании городского маслихата.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Жезказганского городского маслихата Карагандинской области от 18.11.2021 </w:t>
      </w:r>
      <w:r>
        <w:rPr>
          <w:rFonts w:ascii="Times New Roman"/>
          <w:b w:val="false"/>
          <w:i w:val="false"/>
          <w:color w:val="000000"/>
          <w:sz w:val="28"/>
        </w:rPr>
        <w:t>№ 12/104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села.</w:t>
      </w:r>
    </w:p>
    <w:bookmarkEnd w:id="48"/>
    <w:bookmarkStart w:name="z68" w:id="4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49"/>
    <w:bookmarkStart w:name="z69" w:id="5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0"/>
    <w:bookmarkStart w:name="z70" w:id="51"/>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1"/>
    <w:bookmarkStart w:name="z71" w:id="52"/>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w:t>
      </w:r>
    </w:p>
    <w:bookmarkEnd w:id="52"/>
    <w:bookmarkStart w:name="z72" w:id="5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или вышестоящим руководством соответствующих должностных лиц.</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