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97b7" w14:textId="6ac9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Карагандинского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15 мая 2019 года № 409. Зарегистрировано Департаментом юстиции Карагандинской области 20 мая 2019 года № 5351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Карагандинского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LIX сессии IV созыва Карагандинского городского маслихата от 12 декабря 2011 года № 611 "Об оказании ежемесячной социальной помощи отдельным категориям нуждающихся граждан города Караганды" (зарегистрировано в Реестре государственной регистрации нормативных правовых актов № 8-1-146, опубликовано в газете "Взгляд на события" № 154 (906) от 30 декабря 2011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V созыва Карагандинского городского маслихата от 16 апреля 2012 года № 31 "О внесении изменений и дополнения в решения Карагандинского городского маслихата" (зарегистрировано в Реестре государственной регистрации нормативных правовых актов № 8-1-155, опубликовано в газете "Взгляд на события" № 064 (970) от 24 мая 2012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 сессии V созыва Карагандинского городского маслихата от 24 января 2012 года № 17 "О приостановлении действия подпункта 2) пункта 1 решения LIX сессии Карагандинского городского маслихата IV созыва от 12 декабря 2011 года № 611 "Об оказании ежемесячной социальной помощи отдельным категориям нуждающихся граждан города Караганды".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