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ee8d" w14:textId="eb1ee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31 октября 2017 года № 68/04 "Об утверждении регламентов государственных услуг в сфере долевого участия в жилищном строительстве"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31 октября 2019 года № 61/02. Зарегистрировано Департаментом юстиции Карагандинской области 5 ноября 2019 года № 5522. Утратило силу постановлением акимата Карагандинской области от 30 апреля 2020 года № 27/01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30.04.2020 № 27/01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15 июля 2019 года № 506 "О внесении изменений в некоторые приказы Министра национальной экономики Республики Казахстан и Министра по инвестициям и развитию Республики Казахстан" (зарегистрирован в Реестре государственной регистрации нормативных правовых актов № 19054)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31 октября 2017 года № 68/04 "Об утверждении регламентов государственных услуг в сфере долевого участия в жилищном строительстве" (зарегистрировано в Реестре государственной регистрации нормативных правовых актов № 4440, опубликовано 21 ноября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привлечение денег дольщиков",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выписки об учетной записи договора о долевом участии в жилищном строительстве",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строительства, архитектуры и градостроительства Карагандинской области" в установленном законодательством порядке принять меры, вытекающие из настоящего постановления.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"О внесении изменений в постановление акимата Карагандинской области от 31 октября 2017 года № 68/04 "Об утверждении регламентов государственных услуг в сфере долевого участия в жилищном строительстве"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68/04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привлечение денег дольщиков"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привлечение денег дольщиков" (далее – государственная услуга) оказывается местными исполнительными органами области, районов и городов областного значения Карагандинской области (далее – услугодатели).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разрешения на привлечение денег дольщиков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привлечение денег дольщиков" (далее – стандарт), утвержденного приказом Министра по инвестициям и развитию Республики Казахстан от 26 июня 2017 года № 387 "Об утверждении стандартов государственных услуг в сфере долевого участия в жилищном строительстве" (зарегистрирован в Реестре государственной регистрации нормативных правовых актов № 15398),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прилагаемыми документами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с момента подачи необходимых документов осуществляет прием документов и направляет на резолюцию руководителю – 15 (пятнадцать) минут;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и направляет документы в пределах компетенции на исполнение в структурное подразделение местного исполнительного органа области, района и города областного значения (далее – структурное подразделение) – 1 (один) час;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рассматривает документы, определяет ответственного исполнителя и направляет на исполнение – 1 (один) час;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структурного подразделения подготавливает результат государственной услуги (разрешение на привлечение денег дольщиков,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стандарта) – 7 (семь) рабочих дней;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структурного подразделения согласовывает результат государственной услуги и представляет на подпись руководителю услугодателя – 1 (один) час;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государственной услуги и направляет в канцелярию – 1 (один) час;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регистрирует и направляет результат государственной услуги, подписанный руководителем услугодателя в Государственную корпорацию – 1 (один) рабочий день;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работник Государственной корпорации выдает результат государственной услуги услугополучателю – 20 (двадцать) минут.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зарегистрированные документы;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подготовленный результат государственной услуги;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согласованный результат государственной услуги;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подписанный результат государственной услуги;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государственной услуги.</w:t>
      </w:r>
    </w:p>
    <w:bookmarkEnd w:id="31"/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с момента подачи необходимых документов осуществляет прием документов и направляет на резолюцию руководителю – 15 (пятнадцать) минут;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и направляет документы на исполнение в структурное подразделение в пределах компетенции – 1 (один) час;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рассматривает документы, определяет ответственного исполнителя и направляет на исполнение – 1 (один) час;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структурного подразделения подготавливает результат государственной услуги (разрешение на привлечение денег дольщиков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стандарта) – 7 (семь) рабочих дней;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структурного подразделения согласовывает результат государственной услуги и представляет на подпись руководителю услугодателя – 1 (один) час;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государственной услуги и направляет в канцелярию – 1 (один) час;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регистрирует и направляет результат государственной услуги, подписанный руководителем услугодателя, в Государственную корпорацию – 1 (один) рабочий день;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работник Государственной корпорации выдает результат государственной услуги услугополучателю – 20 (двадцать) минут.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Справочник бизнес-процессов оказания государственной услуги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7"/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корпорацию, длительность обработки запроса услугополучателя: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сотруднику Государственной корпорации заявление. При приеме документов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услугополучателем всех требуемых документов выдается уведомление о приеме соответствующих документов.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работником Государственной корпорации выдается расписка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Государственной корпорации проверяет правильность заполнения заявления и полноту пакета документов, представленных услугополучателем – 5 (пять) минут;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1 – ввод сотрудником Государственной корпорации в автоматизированное рабочее место (далее – АРМ) логина и пароля (процесс авторизации) для оказания государственной услуги – 1 (одна) минута;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выбор сотрудником Государственной корпорации государственной услуги, вывод на экран формы запроса для оказания государственной услуги и ввод сотрудником Государственной корпорации данных услугополучателя, а также данных по доверенности представителя услугополучателя в случае обращения доверенного лица (при нотариально удостоверенной доверенности, при ином удостоверении доверенности не заполняются) – 1 (одна) минута;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направление запроса через шлюз "электронного правительства" (далее – ШЭП) в государственную базу данных физических лиц или государственную базу данных юридических лиц (далее – ГБД ФЛ/ГБД ЮЛ) о данных услугополучателя, а также в Единую нотариальную информационную систему (далее – ЕНИС) о данных доверенности представителя услугополучателя – 1 (одна) минута;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1 – проверка наличия данных услугополучателя в ГБД ФЛ/ГБД ЮЛ, данных доверенности в ЕНИС – 1 (одна) минута;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 невозможности получения данных в связи с отсутствием данных услугополучателя в ГБД ФЛ/ГБД ЮЛ или данных доверенности в ЕНИС – 1 (одна) минута;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электронной цифровой подписью (далее – ЭЦП) сотрудника Государственной корпорации через ШЭП в автоматизированное рабочее место регионального шлюза "электронного правительства" (далее – АРМ РШЭП) – 1 (одна) минута;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 – 1 (одна) минута;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2 – проверка (обработка) услугодателем соответствия приложенного услугополучателем пакета документов – 1 (одна) минута;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государственной услуге в связи с имеющимися нарушениями в пакете документов услугополучателя или получение услугополучателем через сотрудника Государственной корпорации расписки о приеме соответствующих документов – 1 (одна) минута;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услугополучателем через сотрудника Государственной корпорации результата государственной услуги (разрешение на привлечение денег дольщиков).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в Государственную корпорацию – 10 (десять) рабочих дней.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 Государственную корпорацию день приема документов не входит в срок оказания государственной услуги. 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в Государственную корпорацию за получением результата оказания государственной услуги на бумажном носителе, результат оказания государственной услуги распечатывается посредством портала.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(или) бизнес 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(или) БИН и пароля (процесс авторизации) на портале для получения государственной услуги;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(или) БИН и пароль;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указанным в запросе и ИИН и (или) БИН, указанным в регистрационном свидетельстве ЭЦП);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пакета документа (запроса услугополучателя), удостоверенного (подписанного) ЭЦП услугополучателя через ШЭП в АРМ РШЭП для обработки заявления услугодателем;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приложенного услугополучателем пакета документов, который является основанием для оказания государственной услуги;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в форме электронного документа), сформированного порталом.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на портал – 10 (десять) рабочих дней.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представителя услугодателя.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Функциональное взаимодействие информационных систем, задействованных при оказании государственной услуги приведено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привлечение денег дольщиков"</w:t>
            </w:r>
          </w:p>
        </w:tc>
      </w:tr>
    </w:tbl>
    <w:bookmarkStart w:name="z9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810500" cy="610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6731000" cy="233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31000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привлечение денег дольщиков"</w:t>
            </w:r>
          </w:p>
        </w:tc>
      </w:tr>
    </w:tbl>
    <w:bookmarkStart w:name="z9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Государственную корпорацию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49022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022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75692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40386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68/04</w:t>
            </w:r>
          </w:p>
        </w:tc>
      </w:tr>
    </w:tbl>
    <w:bookmarkStart w:name="z10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выписки об учетной записи договора о долевом участии в жилищном строительстве"</w:t>
      </w:r>
    </w:p>
    <w:bookmarkEnd w:id="94"/>
    <w:bookmarkStart w:name="z10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выписки об учетной записи договора о долевом участии в жилищном строительстве" (далее – государственная услуга) оказывается местными исполнительными органами области, районов и городов областного значения Карагандинской области (далее – услугодатели).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выписки об учетной записи договора о долевом участии в жилищном строительстве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выписки об учетной записи договора о долевом участии в жилищном строительстве" (далее – стандарт), утвержденного приказом Министра по инвестициям и развитию Республики Казахстан от 26 июня 2017 года № 387 "Об утверждении стандартов государственных услуг в сфере долевого участия в жилищном строительстве" (зарегистрирован в Реестре государственной регистрации нормативных правовых актов № 15398),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00"/>
    <w:bookmarkStart w:name="z114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прилагаемыми документами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с момента подачи необходимых документов осуществляет прием документов и направляет на резолюцию руководителю – 15 (пятнадцать) минут;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и направляет документы в пределах компетенции на исполнение в структурное подразделение местного исполнительного органа области, района и города областного значения (далее – структурное подразделение) – 1 (один) час;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рассматривает документы, определяет ответственного исполнителя и направляет на исполнение – 1 (один) час;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структурного подразделения подготавливает результат государственной услуги (выписка об учетной записи договора о долевом участии в жилищном строительстве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стандарта) – 2 (два) рабочих дня;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структурного подразделения согласовывает результат государственной услуги и представляет на подпись руководителю услугодателя – 1 (один) час;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государственной услуги и направляет в канцелярию – 1 (один) час;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регистрирует и выдает результат государственной услуги, подписанный руководителем услугодателя – 15 (пятнадцать) минут.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зарегистрированные документы;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подготовленный результат государственной услуги;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согласованный результат государственной услуги;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подписанный результат государственной услуги;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государственной услуги.</w:t>
      </w:r>
    </w:p>
    <w:bookmarkEnd w:id="117"/>
    <w:bookmarkStart w:name="z131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подразделения.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с момента подачи необходимых документов осуществляет прием документов и направляет на резолюцию руководителю – 15 (пятнадцать) минут;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и направляет документы на исполнение в структурное подразделение в пределах компетенции – 1 (один) час;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рассматривает документы, определяет ответственного исполнителя и направляет на исполнение – 1 (один) час;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структурного подразделения подготавливает результат государственной услуги (выписка об учетной записи договора о долевом участии в жилищном строительстве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стандарта) – 2 (два) рабочих дня;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структурного подразделения согласовывает результат государственной услуги и представляет на подпись руководителю услугодателя – 1 (один) час;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государственной услуги и направляет в канцелярию – 1 (один) час;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регистрирует и выдает результат государственной услуги, подписанный руководителем услугодателя – 15 (пятнадцать) минут.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Справочник бизнес-процессов оказания государственной услуги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32"/>
    <w:bookmarkStart w:name="z146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(или) бизнес 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(или) БИН и пароля (процесс авторизации) на портале для получения государственной услуги;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(или) БИН и пароль;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указанным в запросе и ИИН и (или) БИН, указанным в регистрационном свидетельстве ЭЦП);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пакета документа (запроса услугополучателя), удостоверенного (подписанного) ЭЦП услугополучателя через ШЭП в АРМ РШЭП для обработки заявления услугодателем;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приложенного услугополучателем пакета документов, который является основанием для оказания государственной услуги;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в форме электронного документа), сформированного порталом.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на портал – 3 (три) рабочих дней.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представителя услугодателя.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Функциональное взаимодействие информационных систем, задействованных при оказании государственной услуги приведено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выписки об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 договора о долевом участии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жилищном строительстве"</w:t>
            </w:r>
          </w:p>
        </w:tc>
      </w:tr>
    </w:tbl>
    <w:bookmarkStart w:name="z163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портал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0"/>
    <w:p>
      <w:pPr>
        <w:spacing w:after="0"/>
        <w:ind w:left="0"/>
        <w:jc w:val="both"/>
      </w:pPr>
      <w:r>
        <w:drawing>
          <wp:inline distT="0" distB="0" distL="0" distR="0">
            <wp:extent cx="78105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2"/>
    <w:p>
      <w:pPr>
        <w:spacing w:after="0"/>
        <w:ind w:left="0"/>
        <w:jc w:val="both"/>
      </w:pPr>
      <w:r>
        <w:drawing>
          <wp:inline distT="0" distB="0" distL="0" distR="0">
            <wp:extent cx="6807200" cy="236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выписки об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 договора о долевом участии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жилищном строительстве"</w:t>
            </w:r>
          </w:p>
        </w:tc>
      </w:tr>
    </w:tbl>
    <w:bookmarkStart w:name="z168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4"/>
    <w:p>
      <w:pPr>
        <w:spacing w:after="0"/>
        <w:ind w:left="0"/>
        <w:jc w:val="both"/>
      </w:pPr>
      <w:r>
        <w:drawing>
          <wp:inline distT="0" distB="0" distL="0" distR="0">
            <wp:extent cx="75819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6"/>
    <w:p>
      <w:pPr>
        <w:spacing w:after="0"/>
        <w:ind w:left="0"/>
        <w:jc w:val="both"/>
      </w:pPr>
      <w:r>
        <w:drawing>
          <wp:inline distT="0" distB="0" distL="0" distR="0">
            <wp:extent cx="39878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878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