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19f1" w14:textId="1701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20 августа 2019 года № 49/01. Зарегистрировано Департаментом юстиции Карагандинской области 23 августа 2019 года № 5442. Утратило силу постановлением акимата Карагандинской области от 31 января 2020 года № 05/02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31.01.2020 № 05/02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17 июня 2016 года № 42/01 "Об утверждении регламента государственной услуги "Субсидирование стоимости услуг по подаче воды сельскохозяйственным товаропроизводителям" (зарегистрировано в Реестре государственной регистрации нормативных правовых актов № 3890, опубликовано в информационно-правовой системе "Әділет" 22 июля 2016 года, в газетах "Индустриальная Караганда" от 23 июля 2016 года № 95 (22040), "Орталық Қазақстан" от 23 июля 2016 года № 115 (22220))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услуг по подаче воды сельскохозяйственным товаропроизводителям",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11 апреля 2016 года № 24/04 "Об утверждении регламента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 (зарегистрировано в Реестре государственной регистрации нормативных правовых актов № 3785, опубликовано в информационно-правовой системе "Әділет" 23 мая 2016 года, в газетах "Индустриальная Караганда" от 24 мая 2016 года № 64 (22009), "Орталық Қазақстан" от 24 мая 2016 года № 82 (22187))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 возмещению части расходов, понесенных субъектом агропромышленного комплекса при инвестиционных вложениях",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15 сентября 2015 года № 53/02 "Об утверждении регламента государственной услуги "Субсидирование стоимости затрат на возделывание сельскохозяйственных культур в защищенном грунте" (зарегистрировано в реестре государственной регистрации нормативных правовых актов за № 3444, опубликовано в информационно-правовой системе "Әділет" 22 октября 2015 года, в газетах "Индустриальная Караганда" от 3 ноября 2015 года № 155-156 (21906-21907), "Орталық Қазақстан" от 3 ноября 2015 года № 179-180 (22064) следующее изменение: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возделывание сельскохозяйственных культур в защищенном грунте",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23 сентября 2015 года № 56/02 "Об утверждении регламента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(зарегистрировано в реестре государственной регистрации нормативных правовых актов за № 3479, опубликовано в информационно-правовой системе "Әділет" 12 ноября 2015 года, в газетах "Индустриальная Караганда" от 14 ноября 2015 года № 165-166 (21916-21917), "Орталық Қазақстан" от 14 ноября 2015 года № 189-190 (22074) следующее изменение: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25 декабря 2015 года № 75/01 "Об утверждении регламента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(зарегистрировано в Реестре государственной регистрации нормативных правовых актов за №3591, опубликовано информационно-правовой системе "Әділет" 13 января 2016 года, в газетах "Индустриальная Караганда" от 12 января 2016 года №3 (21948), "Орталық Қазақстан" от 12 января 2016 года № 5-6 (22111)) следующие изменения: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способами", утвержденном указанным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(далее – государственная услуга) оказывается местным исполнительным органом области (далее – услугодатель).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www.egov.kz, www.elicense.kz (далее – ПЭП).";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 – электронная (полностью автоматизированная).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платной основе физическим и юридическим лицам (далее - услугополучатель).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услугополучателем оплачивается лицензионный сбор, который составляет: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– 10 месячных расчетных показателей;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10 процентов от ставки при выдаче лицензии;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выдачу дубликата лицензии – 100 процентов от ставки при выдаче лицензии.";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Основанием для начала процедуры (действия) по оказанию государственной услуги является предоставление услугополучателем (либо его представителем) на портал необходимых документов, указанных в пункте 9 Стандарта.";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Содержание каждой процедуры (действия), входящей в состав процесса оказания государственной услуги, длительность его выполнения.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15 (пятнадцати) минут осуществляет регистрацию поступивших через ПЭП документов от услугополучателя.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на рассмотрение руководителю услугодателя;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30 (тридцати) минут рассматривает документы и определяет ответственного исполнителя услугодателя.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для оказания государственной услуги ответственному исполнителю услугодателя;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 (одного) рабочего дня проверяет полноту поступивших документов. В случае установления факта неполноты документов, готовит мотивированный отказ в дальнейшем рассмотрении заявления. В случае полноты поступивших документов направляет запрос в заинтересованный орган на предмет соответствия или несоответствия услугополучателя требованиям законодательства Республики Казахстан.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мотивированный ответ об отказе в дальнейшем рассмотрении заявления или направление запроса в согласующий орган на предмет соответствия или несоответствия услугополучателя требованиям законодательства Республики Казахстан;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заинтересованный орган рассматривает поступившие документы в течение 6 (шести) рабочих дней, направляет ответ услугодателю о соответствии или несоответствии услугополучателя предъявленным требованиям (далее – заключение).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представление заключения для оказания государственной услуги ответственному исполнителю услугодателя;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 течение 1 (одного) рабочего дня оформляет лицензию и (или) приложение к лицензии либо готовит мотивированный ответ об отказе.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руководителю услугодателя для подписания лицензии и (или) приложения к лицензии либо мотивированный ответ об отказе;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в течение 1 (одного) рабочего дня лицензию и (или) приложение к лицензии либо мотивированный ответ об отказе.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подписание лицензии и (или) приложение к лицензии либо мотивированный ответ об отказе.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15 (пятнадцати) минут осуществляет регистрацию поступивших через ПЭП документов от услугополучателя.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на рассмотрение руководителю услугодателя;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30 (тридцати) минут рассматривает документы и определяет ответственного исполнителя услугодателя.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для оказания государственной услуги ответственному исполнителю услугодателя;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2 (двух) рабочих дней рассматривает поступившие документы, переоформляет лицензию и (или) приложение к лицензии либо готовит мотивированный ответ об отказе.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руководителю услугодателя для подписания переоформленную лицензию и (или) приложение к лицензии либо мотивированный ответ об отказе;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в течение 1 (одного) рабочего дня переоформленную лицензию и (или) приложение к лицензии либо мотивированный ответ об отказе.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подписание переоформленной лицензии и (или) приложение к лицензии либо мотивированный ответ об отказе.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15 (пятнадцати) минут осуществляет регистрацию поступивших через ПЭП документов от услугополучателя.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на рассмотрение руководителю услугодателя;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30 (тридцати) минут рассматривает документы и определяет ответственного исполнителя услугодателя.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для оказания государственной услуги ответственному исполнителю услугодателя;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 (одного) рабочего дня рассматривает поступившие документы, готовит дубликат лицензии и (или) приложение к лицензии либо мотивированный ответ об отказе.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руководителю услугодателя для подписания дубликат лицензии и (или) приложения к лицензии либо мотивированный ответ об отказе;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в течение 1 (одного) рабочего дня дубликат лицензии и (или) приложения к лицензии либо мотивированный ответ об отказе.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подписание дубликата лицензии и (или) приложения к лицензии либо мотивированный ответ об отказе.";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лицензии: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15 (пятнадцати) минут осуществляет регистрацию поступивших через ПЭП документов от услугополучателя;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30 (тридцати) минут рассматривает документы и определяет ответственного исполнителя услугодателя;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 (одного) рабочего дня проверяет полноту поступивших документов. В случае установления факта неполноты документов, готовит мотивированный отказ в дальнейшем рассмотрении заявления. В случае полноты поступивших документов направляет запрос в заинтересованный орган на предмет соответствия или несоответствия услугополучателя требованиям законодательства Республики Казахстан;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заинтересованный орган рассматривает поступившие документы в течение 6 (шести) рабочих дней, направляет ответ услугодателю о соответствии или несоответствии услугополучателя предъявленным требованиям (далее – заключение);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 течение 1 (одного) рабочего дня оформляет лицензию и (или) приложение к лицензии либо готовит мотивированный ответ об отказе;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в течение 1 (одного) рабочего дня лицензию и (или) приложение к лицензии либо мотивированный ответ об отказе.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лицензии: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15 (пятнадцати) минут осуществляет регистрацию поступивших через ПЭП документов от услугополучателя;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30 (тридцати) минут рассматривает документы и определяет ответственного исполнителя услугодателя;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2 (двух) рабочих дней рассматривает поступившие документы, переоформляет лицензию и (или) приложение к лицензии либо готовит мотивированный ответ об отказе;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в течение 1 (одного) рабочего дня переоформленную лицензию и (или) приложение к лицензии либо мотивированный ответ об отказе.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лицензии: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15 (пятнадцати) минут осуществляет регистрацию поступивших через ПЭП документов от услугополучателя;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30 (тридцати) минут рассматривает документы и определяет ответственного исполнителя услугодателя;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 (одного) рабочего дня рассматривает поступившие документы, готовит дубликат лицензии и (или) приложение к лицензии либо мотивированный ответ об отказе;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в течение 1 (одного) рабочего дня дубликат лицензии и (или) приложения к лицензии либо мотивированный ответ об отказе.";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курирующего заместителя акима области.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42/01</w:t>
            </w:r>
          </w:p>
        </w:tc>
      </w:tr>
    </w:tbl>
    <w:bookmarkStart w:name="z8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услуг по подаче воды сельскохозяйственным товаропроизводителям"</w:t>
      </w:r>
    </w:p>
    <w:bookmarkEnd w:id="68"/>
    <w:bookmarkStart w:name="z8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услуг по подаче воды сельскохозяйственным товаропроизводителям" (далее – государственная услуга) оказывается местным исполнительным органом области (далее – услугодатель).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результатах рассмотрения заявки на получение субсидий или отказ в предоставлении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стоимости услуг по подаче воды сельскохозяйственным товаропроизводителям", утвержденного приказом Министра сельского хозяйства Республики Казахстан от 8 декабря 2015 года № 6-4/1072 "Об утверждении стандарта государственной услуги "Субсидирование стоимости услуг по подаче воды сельскохозяйственным товаропроизводителям" (зарегистрирован в Реестре государственной регистрации нормативных правовых актов за № 12933) (далее – стандарт)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74"/>
    <w:bookmarkStart w:name="z9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заявки на портал в форме электронного документа, удостоверенного электронной цифровой подписью (далее – ЭЦП) на получение субсидий на услуги по подаче воды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в течение 1 (одного) рабочего дня с момента регистрации заявки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услугополучателя в информационной системе субсидирования. Результат – принятие заявки путем подписания с использованием ЭЦП соответствующего уведомления;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в течение 2 (двух) рабочих дней после подтверждения принятия заявки и направляет их на подпись руководителю услугодателя. Результат - формирование в информационной системе субсидирования платежных поручений на выплату субсидий и направление их на подпись руководителю услугодателя;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дня направления платежных поручений подписывает платежные поручения на выплату субсидий. Результат – подписание платежных поручений на выплату субсидий;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финансирования услугодателя в течение дня подписания платежных поручений направляет в территориальное подразделение казначейства платежные документы к оплате для перечисления субсидий на счета услугополучателей. Результат - направление в территориальное подразделение казначейства платежных документов к оплате для перечисления субсидий.</w:t>
      </w:r>
    </w:p>
    <w:bookmarkEnd w:id="81"/>
    <w:bookmarkStart w:name="z9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 финансирования услугодателя.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в течение 1 (одного) рабочего дня с момента регистрации заявки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услугополучателя в информационной системе субсидирования;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в течение 2 (двух) рабочих дней после подтверждения принятия заявки и направляет их на подпись руководителю услугодателя;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дня направления платежных поручений подписывает платежные поручения на выплату субсидий;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финансирования услугодателя в течение дня подписания платежных поручений направляет в территориальное подразделение казначейства платежные документы к оплате для перечисления субсидий на счета услугополучателей.</w:t>
      </w:r>
    </w:p>
    <w:bookmarkEnd w:id="91"/>
    <w:bookmarkStart w:name="z10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заявки на портал в форме электронного документа, удостоверенного ЭЦП на получение субсидий на услуги по подаче воды по форме, согласно приложению 2 к стандарту,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указанных в запросе и ИИН/БИН указанных в регистрационном свидетельстве ЭЦП;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Через Государственную корпорацию "Правительство для граждан" государственная услуга не оказывается.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подаче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товаропроизводителям"</w:t>
            </w:r>
          </w:p>
        </w:tc>
      </w:tr>
    </w:tbl>
    <w:bookmarkStart w:name="z12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подаче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товаропроизводителям"</w:t>
            </w:r>
          </w:p>
        </w:tc>
      </w:tr>
    </w:tbl>
    <w:bookmarkStart w:name="z13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902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24/04</w:t>
            </w:r>
          </w:p>
        </w:tc>
      </w:tr>
    </w:tbl>
    <w:bookmarkStart w:name="z13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 возмещению части расходов, понесенных субъектом агропромышленного комплекса при инвестиционных вложениях"</w:t>
      </w:r>
    </w:p>
    <w:bookmarkEnd w:id="113"/>
    <w:bookmarkStart w:name="z13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по возмещению части расходов, понесенных субъектом агропромышленного комплекса при инвестиционных вложениях" (далее – государственная услуга) оказывается местным исполнительным органом области (далее – услугодатель).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17"/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заключение договора инвестиционного субсидирования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вложениях", утвержденного приказом Министра сельского хозяйства Республики Казахстан от 16 ноября 2015 года № 9-3/999 "Об утверждении стандарта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 (зарегистрирован в Реестре государственной регистрации нормативных правовых актов за № 12520) (далее – стандарт).</w:t>
      </w:r>
    </w:p>
    <w:bookmarkEnd w:id="118"/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19"/>
    <w:bookmarkStart w:name="z14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0"/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на портал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1"/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в течение 1 (одного) рабочего дня с момента регистрации заявки подтверждает ее принятие путем подписания с использованием электронной цифровой подписи (далее – ЭЦП) соответствующего уведомления. Данное уведомление становится доступным в Личном кабинете услугополучателя в информационной системе субсидирования. Результат – принятие заявки путем подписания с использованием ЭЦП соответствующего уведомления;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подачи заявки на первом этапе ответственный специалист услугодателя принимает решение о соответствии/несоответствии заявки услугополучателя – 2 (два) рабочих дня. Результат – принятие решения о соответствии/несоответствии заявки услугополучателя;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подаче и регистрации заявки на втором этапе, заявка поступает в личный кабинет экспертной организации для подготовки электронного заключения о соответствии/несоответствии проекта к проектно-сметной документации – 10 (десять) рабочих дней. Результат - заключение о соответствии/несоответствии проекта к проектно-сметной документации;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положительного решения и (или) заключения между руководителем услугодателя и услугополучателем заключается договор инвестиционного субсидирования – 1 (один) рабочий день. Результат – заключение договора инвестиционного субсидирования.</w:t>
      </w:r>
    </w:p>
    <w:bookmarkEnd w:id="126"/>
    <w:bookmarkStart w:name="z14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экспертная организация.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в течение 1 (одного) рабочего дня с момента регистрации заявки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услугополучателя в информационной системе субсидирования;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подачи заявки на первом этапе ответственный специалист услугодателя принимает решение о соответствии/несоответствии заявки услугополучателя – 2 (два) рабочих дня;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подаче и регистрации заявки на втором этапе, заявка поступает в личный кабинет экспертной организации для подготовки электронного заключения о соответствии/несоответствии проекта к проектно-сметной документации – 10 (десять) рабочих дней;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положительного решения и (или) заключения между руководителем услугодателя и услугополучателем заключается договор инвестиционного субсидирования – 1 (один) рабочий день.</w:t>
      </w:r>
    </w:p>
    <w:bookmarkEnd w:id="136"/>
    <w:bookmarkStart w:name="z15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42"/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143"/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указанных в запросе и ИИН/БИН указанных в регистрационном свидетельстве ЭЦП;</w:t>
      </w:r>
    </w:p>
    <w:bookmarkEnd w:id="144"/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145"/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bookmarkEnd w:id="146"/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документов;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Через Государственную корпорацию "Правительство для граждан" государственная услуга не оказывается.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 возмещению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расходов, понесенных 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вложениях"</w:t>
            </w:r>
          </w:p>
        </w:tc>
      </w:tr>
    </w:tbl>
    <w:bookmarkStart w:name="z174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52"/>
    <w:bookmarkStart w:name="z17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54"/>
    <w:bookmarkStart w:name="z17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 возмещению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расходов, понесенных 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вложениях"</w:t>
            </w:r>
          </w:p>
        </w:tc>
      </w:tr>
    </w:tbl>
    <w:bookmarkStart w:name="z179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56"/>
    <w:bookmarkStart w:name="z18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78105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53/02</w:t>
            </w:r>
          </w:p>
        </w:tc>
      </w:tr>
    </w:tbl>
    <w:bookmarkStart w:name="z183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возделывание сельскохозяйственных культур в защищенном грунте"</w:t>
      </w:r>
    </w:p>
    <w:bookmarkEnd w:id="158"/>
    <w:bookmarkStart w:name="z184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9"/>
    <w:bookmarkStart w:name="z18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затрат на возделывание сельскохозяйственных культур в защищенном грунте" (далее – государственная услуга) оказывается местным исполнительным органом области, районов и городов областного значения (далее – услугодатель).</w:t>
      </w:r>
    </w:p>
    <w:bookmarkEnd w:id="160"/>
    <w:bookmarkStart w:name="z18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161"/>
    <w:bookmarkStart w:name="z18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62"/>
    <w:bookmarkStart w:name="z18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затрат на возделывание сельскохозяйственных культур в защищенном грунте" (далее – стандарт), утвержденного приказом исполняющего обязанности Министра сельского хозяйства Республики Казахстан от 8 мая 2015 года № 4-1/428 "Об утверждении стандарта государственной услуги "Субсидирование стоимости затрат на возделывание сельскохозяйственных культур в защищенном грунте" (зарегистрирован в Реестре государственной регистрации нормативных правовых актов за № 11432).</w:t>
      </w:r>
    </w:p>
    <w:bookmarkEnd w:id="163"/>
    <w:bookmarkStart w:name="z18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64"/>
    <w:bookmarkStart w:name="z190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5"/>
    <w:bookmarkStart w:name="z19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заявки на портал в форме электронного документа, удостоверенного электронной цифровой подписью (далее – ЭЦП) на получение субсидий на услуги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66"/>
    <w:bookmarkStart w:name="z19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67"/>
    <w:bookmarkStart w:name="z19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в течение 1 (одного) рабочего дня с момента регистрации заявки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услугополучателя в информационной системе субсидирования. Результат – принятие заявки путем подписания с использованием ЭЦП соответствующего уведомления;</w:t>
      </w:r>
    </w:p>
    <w:bookmarkEnd w:id="168"/>
    <w:bookmarkStart w:name="z19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в течение 2 (двух) рабочих дней после подтверждения принятия заявки и направляет их на подпись руководителю услугодателя. Результат - формирование в информационной системе субсидирования платежных поручений на выплату субсидий и направление их на подпись руководителю услугодателя;</w:t>
      </w:r>
    </w:p>
    <w:bookmarkEnd w:id="169"/>
    <w:bookmarkStart w:name="z19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дня направления платежных поручений подписывает платежные поручения на выплату субсидий. Результат – подписание платежных поручений на выплату субсидий;</w:t>
      </w:r>
    </w:p>
    <w:bookmarkEnd w:id="170"/>
    <w:bookmarkStart w:name="z19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финансирования услугодателя в течение дня подписания платежных поручений направляет в территориальное подразделение казначейства платежные документы к оплате для перечисления субсидий на счета услугополучателей. Результат - направление в территориальное подразделение казначейства платежных документов к оплате для перечисления субсидий.</w:t>
      </w:r>
    </w:p>
    <w:bookmarkEnd w:id="171"/>
    <w:bookmarkStart w:name="z197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2"/>
    <w:bookmarkStart w:name="z19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73"/>
    <w:bookmarkStart w:name="z1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bookmarkEnd w:id="174"/>
    <w:bookmarkStart w:name="z20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75"/>
    <w:bookmarkStart w:name="z20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 финансирования услугодателя.</w:t>
      </w:r>
    </w:p>
    <w:bookmarkEnd w:id="176"/>
    <w:bookmarkStart w:name="z20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77"/>
    <w:bookmarkStart w:name="z20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в течение 1 (одного) рабочего дня с момента регистрации заявки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услугополучателя в информационной системе субсидирования;</w:t>
      </w:r>
    </w:p>
    <w:bookmarkEnd w:id="178"/>
    <w:bookmarkStart w:name="z20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в течение 2 (двух) рабочих дней после подтверждения принятия заявки и направляет их на подпись руководителю услугодателя;</w:t>
      </w:r>
    </w:p>
    <w:bookmarkEnd w:id="179"/>
    <w:bookmarkStart w:name="z20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дня направления платежных поручений подписывает платежные поручения на выплату субсидий;</w:t>
      </w:r>
    </w:p>
    <w:bookmarkEnd w:id="180"/>
    <w:bookmarkStart w:name="z20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финансирования услугодателя в течение дня подписания платежных поручений направляет в территориальное подразделение казначейства платежные документы к оплате для перечисления субсидий на счета услугополучателей.</w:t>
      </w:r>
    </w:p>
    <w:bookmarkEnd w:id="181"/>
    <w:bookmarkStart w:name="z207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82"/>
    <w:bookmarkStart w:name="z2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183"/>
    <w:bookmarkStart w:name="z2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184"/>
    <w:bookmarkStart w:name="z2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185"/>
    <w:bookmarkStart w:name="z2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186"/>
    <w:bookmarkStart w:name="z2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87"/>
    <w:bookmarkStart w:name="z2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заявки на портал в форме электронного документа, удостоверенного ЭЦП на получение субсидий на услуги по подаче воды по форме, согласно приложению к стандарту,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188"/>
    <w:bookmarkStart w:name="z21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указанных в запросе и ИИН/БИН указанных в регистрационном свидетельстве ЭЦП;</w:t>
      </w:r>
    </w:p>
    <w:bookmarkEnd w:id="189"/>
    <w:bookmarkStart w:name="z21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190"/>
    <w:bookmarkStart w:name="z21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bookmarkEnd w:id="191"/>
    <w:bookmarkStart w:name="z21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документов;</w:t>
      </w:r>
    </w:p>
    <w:bookmarkEnd w:id="192"/>
    <w:bookmarkStart w:name="z21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193"/>
    <w:bookmarkStart w:name="z21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Через Государственную корпорацию "Правительство для граждан" государственная услуга не оказывается.</w:t>
      </w:r>
    </w:p>
    <w:bookmarkEnd w:id="194"/>
    <w:bookmarkStart w:name="z2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5"/>
    <w:bookmarkStart w:name="z2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возделывание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в защищенном грунте"</w:t>
            </w:r>
          </w:p>
        </w:tc>
      </w:tr>
    </w:tbl>
    <w:bookmarkStart w:name="z223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97"/>
    <w:bookmarkStart w:name="z22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8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99"/>
    <w:bookmarkStart w:name="z22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0"/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возделывание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в защищенном грунте"</w:t>
            </w:r>
          </w:p>
        </w:tc>
      </w:tr>
    </w:tbl>
    <w:bookmarkStart w:name="z228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01"/>
    <w:bookmarkStart w:name="z22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2"/>
    <w:p>
      <w:pPr>
        <w:spacing w:after="0"/>
        <w:ind w:left="0"/>
        <w:jc w:val="both"/>
      </w:pPr>
      <w:r>
        <w:drawing>
          <wp:inline distT="0" distB="0" distL="0" distR="0">
            <wp:extent cx="7810500" cy="906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6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56/02</w:t>
            </w:r>
          </w:p>
        </w:tc>
      </w:tr>
    </w:tbl>
    <w:bookmarkStart w:name="z232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</w:r>
    </w:p>
    <w:bookmarkEnd w:id="203"/>
    <w:bookmarkStart w:name="z233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4"/>
    <w:bookmarkStart w:name="z23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затрат на закладку и выращивание (в том числе восстановление) многолетних насаждений плодово-ягодных культур и винограда" (далее – государственная услуга) оказывается местным исполнительным органом области, районов и городов областного значения (далее – услугодатель).</w:t>
      </w:r>
    </w:p>
    <w:bookmarkEnd w:id="205"/>
    <w:bookmarkStart w:name="z23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206"/>
    <w:bookmarkStart w:name="z23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207"/>
    <w:bookmarkStart w:name="z23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(далее – стандарт), утвержденного приказом Министра сельского хозяйства Республики Казахстан от 28 апреля 2015 года № 4-1/379 "Об утверждении стандарта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(зарегистрирован в Реестре государственной регистрации нормативных правовых актов за № 11278).</w:t>
      </w:r>
    </w:p>
    <w:bookmarkEnd w:id="208"/>
    <w:bookmarkStart w:name="z23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09"/>
    <w:bookmarkStart w:name="z239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0"/>
    <w:bookmarkStart w:name="z24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заявки на портал в форме электронного документа, удостоверенного электронной цифровой подписью (далее – ЭЦП) на получение субсидий на услуги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11"/>
    <w:bookmarkStart w:name="z24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212"/>
    <w:bookmarkStart w:name="z24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в течение 1 (одного) рабочего дня с момента регистрации заявки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услугополучателя в информационной системе субсидирования. Результат – принятие заявки путем подписания с использованием ЭЦП соответствующего уведомления;</w:t>
      </w:r>
    </w:p>
    <w:bookmarkEnd w:id="213"/>
    <w:bookmarkStart w:name="z24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в течение 2 (двух) рабочих дней после подтверждения принятия заявки и направляет их на подпись руководителю услугодателя. Результат - формирование в информационной системе субсидирования платежных поручений на выплату субсидий и направление их на подпись руководителю услугодателя;</w:t>
      </w:r>
    </w:p>
    <w:bookmarkEnd w:id="214"/>
    <w:bookmarkStart w:name="z24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дня направления платежных поручений подписывает платежные поручения на выплату субсидий. Результат – подписание платежных поручений на выплату субсидий;</w:t>
      </w:r>
    </w:p>
    <w:bookmarkEnd w:id="215"/>
    <w:bookmarkStart w:name="z24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финансирования услугодателя в течение дня подписания платежных поручений направляет в территориальное подразделение казначейства платежные документы к оплате для перечисления субсидий на счета услугополучателей. Результат - направление в территориальное подразделение казначейства платежных документов к оплате для перечисления субсидий.</w:t>
      </w:r>
    </w:p>
    <w:bookmarkEnd w:id="216"/>
    <w:bookmarkStart w:name="z246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7"/>
    <w:bookmarkStart w:name="z24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18"/>
    <w:bookmarkStart w:name="z24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bookmarkEnd w:id="219"/>
    <w:bookmarkStart w:name="z24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20"/>
    <w:bookmarkStart w:name="z25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 финансирования услугодателя.</w:t>
      </w:r>
    </w:p>
    <w:bookmarkEnd w:id="221"/>
    <w:bookmarkStart w:name="z25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22"/>
    <w:bookmarkStart w:name="z25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в течение 1 (одного) рабочего дня с момента регистрации заявки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услугополучателя в информационной системе субсидирования;</w:t>
      </w:r>
    </w:p>
    <w:bookmarkEnd w:id="223"/>
    <w:bookmarkStart w:name="z25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в течение 2 (двух) рабочих дней после подтверждения принятия заявки и направляет их на подпись руководителю услугодателя;</w:t>
      </w:r>
    </w:p>
    <w:bookmarkEnd w:id="224"/>
    <w:bookmarkStart w:name="z25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дня направления платежных поручений подписывает платежные поручения на выплату субсидий;</w:t>
      </w:r>
    </w:p>
    <w:bookmarkEnd w:id="225"/>
    <w:bookmarkStart w:name="z25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финансирования услугодателя в течение дня подписания платежных поручений направляет в территориальное подразделение казначейства платежные документы к оплате для перечисления субсидий на счета услугополучателей.</w:t>
      </w:r>
    </w:p>
    <w:bookmarkEnd w:id="226"/>
    <w:bookmarkStart w:name="z256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27"/>
    <w:bookmarkStart w:name="z25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228"/>
    <w:bookmarkStart w:name="z25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229"/>
    <w:bookmarkStart w:name="z25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230"/>
    <w:bookmarkStart w:name="z26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231"/>
    <w:bookmarkStart w:name="z26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232"/>
    <w:bookmarkStart w:name="z26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заявки на портал в форме электронного документа, удостоверенного ЭЦП на получение субсидий на услуги по подаче воды по форме, согласно приложению 1 к стандарту,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233"/>
    <w:bookmarkStart w:name="z26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указанных в запросе и ИИН/БИН указанных в регистрационном свидетельстве ЭЦП;</w:t>
      </w:r>
    </w:p>
    <w:bookmarkEnd w:id="234"/>
    <w:bookmarkStart w:name="z26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235"/>
    <w:bookmarkStart w:name="z26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bookmarkEnd w:id="236"/>
    <w:bookmarkStart w:name="z26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документов;</w:t>
      </w:r>
    </w:p>
    <w:bookmarkEnd w:id="237"/>
    <w:bookmarkStart w:name="z26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238"/>
    <w:bookmarkStart w:name="z26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Через Государственную корпорацию "Правительство для граждан" государственная услуга не оказывается.</w:t>
      </w:r>
    </w:p>
    <w:bookmarkEnd w:id="239"/>
    <w:bookmarkStart w:name="z26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0"/>
    <w:bookmarkStart w:name="z27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закладку и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восстановление) многолетних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и винограда"</w:t>
            </w:r>
          </w:p>
        </w:tc>
      </w:tr>
    </w:tbl>
    <w:bookmarkStart w:name="z272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242"/>
    <w:bookmarkStart w:name="z27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3"/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44"/>
    <w:bookmarkStart w:name="z27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5"/>
    <w:p>
      <w:pPr>
        <w:spacing w:after="0"/>
        <w:ind w:left="0"/>
        <w:jc w:val="both"/>
      </w:pPr>
      <w:r>
        <w:drawing>
          <wp:inline distT="0" distB="0" distL="0" distR="0">
            <wp:extent cx="7810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закладку и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восстановление) многолетних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и винограда"</w:t>
            </w:r>
          </w:p>
        </w:tc>
      </w:tr>
    </w:tbl>
    <w:bookmarkStart w:name="z278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46"/>
    <w:bookmarkStart w:name="z27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7"/>
    <w:p>
      <w:pPr>
        <w:spacing w:after="0"/>
        <w:ind w:left="0"/>
        <w:jc w:val="both"/>
      </w:pPr>
      <w:r>
        <w:drawing>
          <wp:inline distT="0" distB="0" distL="0" distR="0">
            <wp:extent cx="7810500" cy="920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производство (формуляции) 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пестицидов (ядохимикатов), применение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 аэрозольным и фумигационным способами"</w:t>
            </w:r>
          </w:p>
        </w:tc>
      </w:tr>
    </w:tbl>
    <w:bookmarkStart w:name="z282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выдаче лицензии</w:t>
      </w:r>
    </w:p>
    <w:bookmarkEnd w:id="248"/>
    <w:bookmarkStart w:name="z28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9"/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250"/>
    <w:bookmarkStart w:name="z285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переоформлении лицензии</w:t>
      </w:r>
    </w:p>
    <w:bookmarkEnd w:id="251"/>
    <w:bookmarkStart w:name="z28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2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7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выдаче дубликата лицензии</w:t>
      </w:r>
    </w:p>
    <w:bookmarkEnd w:id="253"/>
    <w:bookmarkStart w:name="z28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4"/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55"/>
    <w:bookmarkStart w:name="z29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6"/>
    <w:p>
      <w:pPr>
        <w:spacing w:after="0"/>
        <w:ind w:left="0"/>
        <w:jc w:val="both"/>
      </w:pPr>
      <w:r>
        <w:drawing>
          <wp:inline distT="0" distB="0" distL="0" distR="0">
            <wp:extent cx="73406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