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f7ed" w14:textId="b63f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города Жезказган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5 февраля 2019 года № 07/02 и решение Карагандинского областного маслихата от 14 февраля 2019 года № 384. Зарегистрировано Департаментом юстиции Карагандинской области 25 февраля 2019 года № 5204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заключения Республиканской ономастической комиссии при Правительстве Республики Казахстан от 9 ноября 2018 года,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Жезказган: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Совхозная – в переулок Наурыз;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Целинная – в переулок Керуен;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Тихий – в переулок Бірлік;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Рабочая – в переулок Шапағат;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– в улицу Көктем;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Аварийная – в улицу Дауылпаз;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Кирзаводская – в улицу Сарыжайлау;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Новопролетная – в улицу Шұғыла;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Геологическая – в улицу Ынтымақ;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Аномальная – в улицу Балбырауын;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Геофизическая – в улицу Темірқазық;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Искателей – в улицу Ақдала;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Орбитальная – в улицу Қайнар;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Первооткрывателей – в улицу Шамшырақ;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Поисковая – в улицу Шалқар;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Энтузиастов – в улицу Ырыс;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Жезказганская – в улицу Достық;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Балхашская – в улицу Қаражар.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Карагандинского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