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e17" w14:textId="9515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Шуского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15 марта 2019 года № 43-4. Зарегистрировано Департаментом юстиции Жамбылской области 19 марта 2019 года № 4148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 Шуский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потребности, заявленной акимом района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Шуского района в 2019 году: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строительство жилья-бюджетный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бюджета, налога,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