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bc6" w14:textId="4ed9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октября 2019 года № 52-5. Зарегистрировано Департаментом юстиции Жамбылской области 24 октября 2019 года № 4364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 – ресурсе данного решения возложить на постоянную комиссию районного маслихата по вопросам административно-территориальных структур, социально экономическому развитию территорий бюджета и местных налогов по защите прав граждан.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законную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52-5 от 23 октября 2019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Жуалынского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оказывается специалистам (далее - специалисты)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Жуалынского района.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"Жуалынский районный отдел занятости и социальных программ".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на основании утвержденных списков первых руководителей государственных учреждений без требования заявлений специалистов.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перевода на личные счета специалистов через банков второго уровня или в организациях, имеющих соответствующую лицензию на осуществление банковских операций.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бюджетных средств в размере 4 (четыре)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