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b1e6" w14:textId="300b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Жуалынского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6 мая 2019 года № 43-5. Зарегистрировано Департаментом юстиции Жамбылской области 8 мая 2019 года № 4218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Жуалынский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Жуалынского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интернет–ресурсе данного решения возложить на постоянную комиссию районного маслихата по вопросам административно–территориальных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мая 2019 года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Жуалынского районного маслихата признаваемых утратившими силу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Жуалынского районного маслихата от 05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ветеренарии, проживающим и работающим в сельских населенных пунктах".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өмір" – "Новая жизнь" от 18 октября 2013 года);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Жуалынского районного маслихата от 13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Жуалынского районного маслихата от 5 сентября 2013 № 20-5 "О предоставлении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ветеренарии, проживающим и работающим в сельских населенных пунктах".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"Жаңа-өмір" – "Новая жизнь" от 11 ноября 2014 года);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Жуалынского районного маслихата от 29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29-9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Жуалынского районного маслихата от 5 сентября 2013 № 20-5 "О предоставлении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ветеренарии, проживающим и работающим в сельских населенных пунктах".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от 26 июля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